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73610C" w:rsidRDefault="00E54909" w:rsidP="004D2495">
      <w:pPr>
        <w:pStyle w:val="a7"/>
        <w:rPr>
          <w:rFonts w:eastAsiaTheme="minorEastAsia"/>
          <w:sz w:val="22"/>
          <w:szCs w:val="22"/>
          <w:lang w:val="en-GB" w:eastAsia="zh-CN"/>
        </w:rPr>
      </w:pPr>
      <w:r w:rsidRPr="00E54909">
        <w:rPr>
          <w:sz w:val="22"/>
          <w:szCs w:val="22"/>
          <w:lang w:val="en-GB"/>
        </w:rPr>
        <w:t>3GPP TSG-RAN WG2 Meeting #9</w:t>
      </w:r>
      <w:r w:rsidR="0073610C">
        <w:rPr>
          <w:rFonts w:eastAsiaTheme="minorEastAsia" w:hint="eastAsia"/>
          <w:sz w:val="22"/>
          <w:szCs w:val="22"/>
          <w:lang w:val="en-GB" w:eastAsia="zh-CN"/>
        </w:rPr>
        <w:t>8</w:t>
      </w:r>
      <w:r w:rsidR="004D2495" w:rsidRPr="004D2495">
        <w:rPr>
          <w:sz w:val="22"/>
          <w:szCs w:val="22"/>
          <w:lang w:val="en-GB"/>
        </w:rPr>
        <w:t xml:space="preserve">                                                                </w:t>
      </w:r>
      <w:r w:rsidR="005669F1" w:rsidRPr="005669F1">
        <w:rPr>
          <w:rFonts w:cs="Arial"/>
          <w:sz w:val="22"/>
          <w:szCs w:val="22"/>
        </w:rPr>
        <w:t>R2-1704667</w:t>
      </w:r>
    </w:p>
    <w:p w:rsidR="004D2495" w:rsidRPr="00715F80" w:rsidRDefault="0073610C" w:rsidP="004D2495">
      <w:pPr>
        <w:pStyle w:val="a7"/>
        <w:rPr>
          <w:rFonts w:eastAsiaTheme="minorEastAsia"/>
          <w:sz w:val="22"/>
          <w:szCs w:val="22"/>
          <w:lang w:val="en-GB" w:eastAsia="zh-CN"/>
        </w:rPr>
      </w:pPr>
      <w:r w:rsidRPr="0026575C">
        <w:rPr>
          <w:rFonts w:eastAsiaTheme="minorEastAsia"/>
          <w:sz w:val="22"/>
          <w:szCs w:val="22"/>
          <w:lang w:val="en-GB" w:eastAsia="zh-CN"/>
        </w:rPr>
        <w:t>Hangzhou, China, 15th – 19th May 2017</w:t>
      </w:r>
    </w:p>
    <w:p w:rsidR="009D6560" w:rsidRPr="004D2495" w:rsidRDefault="009D6560" w:rsidP="000909F5">
      <w:pPr>
        <w:pStyle w:val="a7"/>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7"/>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47DFF">
        <w:rPr>
          <w:rFonts w:eastAsia="宋体" w:cs="Arial"/>
          <w:sz w:val="22"/>
          <w:szCs w:val="22"/>
          <w:lang w:eastAsia="zh-CN"/>
        </w:rPr>
        <w:t>ZTE</w:t>
      </w:r>
    </w:p>
    <w:p w:rsidR="00AE0042" w:rsidRPr="005B1371" w:rsidRDefault="00B87FBC" w:rsidP="000909F5">
      <w:pPr>
        <w:pStyle w:val="a7"/>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02874" w:rsidRPr="00C02874">
        <w:rPr>
          <w:rFonts w:eastAsiaTheme="minorEastAsia" w:cs="Arial"/>
          <w:sz w:val="22"/>
          <w:szCs w:val="22"/>
          <w:lang w:eastAsia="zh-CN"/>
        </w:rPr>
        <w:t>Consideration on the LCP operation for multiple numerology/TTIs</w:t>
      </w:r>
    </w:p>
    <w:p w:rsidR="00B87FBC" w:rsidRPr="00076E3A" w:rsidRDefault="00B87FBC" w:rsidP="000909F5">
      <w:pPr>
        <w:pStyle w:val="a7"/>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F181B">
        <w:rPr>
          <w:rFonts w:eastAsia="宋体" w:cs="Arial" w:hint="eastAsia"/>
          <w:sz w:val="22"/>
          <w:szCs w:val="22"/>
          <w:lang w:eastAsia="zh-CN"/>
        </w:rPr>
        <w:t>10.3.1.6</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F248C0" w:rsidRDefault="00F248C0" w:rsidP="00F248C0">
      <w:pPr>
        <w:pStyle w:val="a3"/>
        <w:rPr>
          <w:rFonts w:eastAsiaTheme="minorEastAsia"/>
          <w:noProof/>
          <w:lang w:eastAsia="zh-CN"/>
        </w:rPr>
      </w:pPr>
      <w:r w:rsidRPr="007A1600">
        <w:rPr>
          <w:rFonts w:hint="eastAsia"/>
          <w:noProof/>
        </w:rPr>
        <w:t xml:space="preserve">The agreements on </w:t>
      </w:r>
      <w:r>
        <w:rPr>
          <w:rFonts w:eastAsiaTheme="minorEastAsia" w:hint="eastAsia"/>
          <w:noProof/>
          <w:lang w:eastAsia="zh-CN"/>
        </w:rPr>
        <w:t>LCP</w:t>
      </w:r>
      <w:r w:rsidRPr="007A1600">
        <w:rPr>
          <w:rFonts w:hint="eastAsia"/>
          <w:noProof/>
        </w:rPr>
        <w:t xml:space="preserve"> in</w:t>
      </w:r>
      <w:r>
        <w:rPr>
          <w:rFonts w:eastAsiaTheme="minorEastAsia" w:hint="eastAsia"/>
          <w:noProof/>
          <w:lang w:eastAsia="zh-CN"/>
        </w:rPr>
        <w:t xml:space="preserve"> last</w:t>
      </w:r>
      <w:r w:rsidRPr="007A1600">
        <w:rPr>
          <w:rFonts w:hint="eastAsia"/>
          <w:noProof/>
        </w:rPr>
        <w:t xml:space="preserve"> RAN2</w:t>
      </w:r>
      <w:r>
        <w:rPr>
          <w:rFonts w:eastAsiaTheme="minorEastAsia" w:hint="eastAsia"/>
          <w:noProof/>
          <w:lang w:eastAsia="zh-CN"/>
        </w:rPr>
        <w:t>#97bis</w:t>
      </w:r>
      <w:r w:rsidRPr="007A1600">
        <w:rPr>
          <w:rFonts w:hint="eastAsia"/>
          <w:noProof/>
        </w:rPr>
        <w:t xml:space="preserve"> meeting are listed below:</w:t>
      </w:r>
    </w:p>
    <w:p w:rsidR="00F248C0" w:rsidRPr="00647A68" w:rsidRDefault="00F248C0" w:rsidP="00F248C0">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LCP</w:t>
      </w:r>
    </w:p>
    <w:p w:rsidR="00F248C0" w:rsidRPr="00A84ED0" w:rsidRDefault="00F248C0" w:rsidP="00F248C0">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Priority, PBR concept is used in NR as a baseline. </w:t>
      </w:r>
    </w:p>
    <w:p w:rsidR="00F248C0" w:rsidRPr="002D2CB5" w:rsidRDefault="00F248C0" w:rsidP="00F248C0">
      <w:pPr>
        <w:pStyle w:val="Doc-text2"/>
        <w:pBdr>
          <w:top w:val="single" w:sz="4" w:space="1" w:color="auto"/>
          <w:left w:val="single" w:sz="4" w:space="4" w:color="auto"/>
          <w:bottom w:val="single" w:sz="4" w:space="1" w:color="auto"/>
          <w:right w:val="single" w:sz="4" w:space="4" w:color="auto"/>
        </w:pBdr>
        <w:tabs>
          <w:tab w:val="left" w:pos="450"/>
        </w:tabs>
      </w:pPr>
      <w:r>
        <w:t>-</w:t>
      </w:r>
      <w:r>
        <w:tab/>
      </w:r>
      <w:r w:rsidRPr="002D2CB5">
        <w:t>For the purpose of LCP, the MAC entity learns the TTI duration</w:t>
      </w:r>
      <w:r>
        <w:t>/numerology</w:t>
      </w:r>
      <w:r w:rsidRPr="002D2CB5">
        <w:t xml:space="preserve"> from the </w:t>
      </w:r>
      <w:r>
        <w:t>PHY layer</w:t>
      </w:r>
      <w:r w:rsidRPr="002D2CB5">
        <w:t>.</w:t>
      </w:r>
      <w:r>
        <w:t xml:space="preserve">  FFS on the details of how it is signalled </w:t>
      </w:r>
    </w:p>
    <w:p w:rsidR="00F248C0" w:rsidRPr="00A84ED0" w:rsidRDefault="00F248C0" w:rsidP="00F248C0">
      <w:pPr>
        <w:pStyle w:val="Doc-text2"/>
        <w:pBdr>
          <w:top w:val="single" w:sz="4" w:space="1" w:color="auto"/>
          <w:left w:val="single" w:sz="4" w:space="4" w:color="auto"/>
          <w:bottom w:val="single" w:sz="4" w:space="1" w:color="auto"/>
          <w:right w:val="single" w:sz="4" w:space="4" w:color="auto"/>
        </w:pBdr>
        <w:tabs>
          <w:tab w:val="left" w:pos="450"/>
        </w:tabs>
      </w:pPr>
      <w:r>
        <w:t>-</w:t>
      </w:r>
      <w:r>
        <w:tab/>
        <w:t>Logical channel priority is configured per UE as a baseline.  FFS is anything needs to be done to done to treat logical channels differently</w:t>
      </w:r>
    </w:p>
    <w:p w:rsidR="00F248C0" w:rsidRPr="00911EDB" w:rsidRDefault="00F248C0" w:rsidP="00F248C0">
      <w:pPr>
        <w:pStyle w:val="Doc-text2"/>
        <w:tabs>
          <w:tab w:val="left" w:pos="450"/>
        </w:tabs>
      </w:pPr>
    </w:p>
    <w:p w:rsidR="008B3127" w:rsidRPr="007A1600" w:rsidRDefault="00D4486A" w:rsidP="0069119D">
      <w:pPr>
        <w:pStyle w:val="a3"/>
        <w:rPr>
          <w:noProof/>
        </w:rPr>
      </w:pPr>
      <w:r w:rsidRPr="007A1600">
        <w:rPr>
          <w:noProof/>
        </w:rPr>
        <w:t xml:space="preserve">In this contribution, we discuss </w:t>
      </w:r>
      <w:r w:rsidR="00D122DA" w:rsidRPr="007A1600">
        <w:rPr>
          <w:rFonts w:hint="eastAsia"/>
          <w:noProof/>
        </w:rPr>
        <w:t>the</w:t>
      </w:r>
      <w:r w:rsidRPr="007A1600">
        <w:rPr>
          <w:noProof/>
        </w:rPr>
        <w:t xml:space="preserve"> </w:t>
      </w:r>
      <w:r w:rsidR="00F25A0E" w:rsidRPr="007A1600">
        <w:rPr>
          <w:rFonts w:hint="eastAsia"/>
          <w:noProof/>
        </w:rPr>
        <w:t>detail</w:t>
      </w:r>
      <w:r w:rsidRPr="007A1600">
        <w:rPr>
          <w:noProof/>
        </w:rPr>
        <w:t xml:space="preserve"> </w:t>
      </w:r>
      <w:r w:rsidR="0069119D" w:rsidRPr="007A1600">
        <w:rPr>
          <w:rFonts w:hint="eastAsia"/>
          <w:noProof/>
        </w:rPr>
        <w:t>issues</w:t>
      </w:r>
      <w:r w:rsidRPr="007A1600">
        <w:rPr>
          <w:noProof/>
        </w:rPr>
        <w:t xml:space="preserve"> related to LCP </w:t>
      </w:r>
      <w:r w:rsidR="0098088B" w:rsidRPr="007A1600">
        <w:rPr>
          <w:rFonts w:hint="eastAsia"/>
          <w:noProof/>
        </w:rPr>
        <w:t>operation for multiple</w:t>
      </w:r>
      <w:r w:rsidR="0098088B" w:rsidRPr="007A1600">
        <w:rPr>
          <w:noProof/>
        </w:rPr>
        <w:t xml:space="preserve"> numerolog</w:t>
      </w:r>
      <w:r w:rsidR="0098088B" w:rsidRPr="007A1600">
        <w:rPr>
          <w:rFonts w:hint="eastAsia"/>
          <w:noProof/>
        </w:rPr>
        <w:t>y/TTI duration</w:t>
      </w:r>
      <w:r w:rsidRPr="007A1600">
        <w:rPr>
          <w:noProof/>
        </w:rPr>
        <w:t>.</w:t>
      </w:r>
    </w:p>
    <w:p w:rsidR="00BE38BD" w:rsidRDefault="00B81B31" w:rsidP="000909F5">
      <w:pPr>
        <w:pStyle w:val="1"/>
        <w:jc w:val="both"/>
      </w:pPr>
      <w:r w:rsidRPr="00AA54B6">
        <w:rPr>
          <w:rFonts w:hint="eastAsia"/>
        </w:rPr>
        <w:t>Discussion</w:t>
      </w:r>
    </w:p>
    <w:p w:rsidR="00D81E54" w:rsidRPr="00C5302F" w:rsidRDefault="00C5302F" w:rsidP="00C5302F">
      <w:pPr>
        <w:pStyle w:val="20"/>
        <w:tabs>
          <w:tab w:val="clear" w:pos="709"/>
          <w:tab w:val="num" w:pos="-806"/>
        </w:tabs>
        <w:ind w:left="562" w:hanging="562"/>
        <w:jc w:val="both"/>
        <w:rPr>
          <w:rFonts w:eastAsiaTheme="minorEastAsia"/>
          <w:lang w:val="en-GB"/>
        </w:rPr>
      </w:pPr>
      <w:r>
        <w:rPr>
          <w:rFonts w:eastAsiaTheme="minorEastAsia"/>
          <w:lang w:val="en-GB"/>
        </w:rPr>
        <w:t>W</w:t>
      </w:r>
      <w:r>
        <w:rPr>
          <w:rFonts w:eastAsiaTheme="minorEastAsia" w:hint="eastAsia"/>
          <w:lang w:val="en-GB"/>
        </w:rPr>
        <w:t>hether it is needed to treat logical channel</w:t>
      </w:r>
      <w:r>
        <w:rPr>
          <w:rFonts w:eastAsiaTheme="minorEastAsia"/>
          <w:lang w:val="en-GB"/>
        </w:rPr>
        <w:t>’</w:t>
      </w:r>
      <w:r w:rsidR="003251EA">
        <w:rPr>
          <w:rFonts w:eastAsiaTheme="minorEastAsia" w:hint="eastAsia"/>
          <w:lang w:val="en-GB"/>
        </w:rPr>
        <w:t>s</w:t>
      </w:r>
      <w:r>
        <w:rPr>
          <w:rFonts w:eastAsiaTheme="minorEastAsia" w:hint="eastAsia"/>
          <w:lang w:val="en-GB"/>
        </w:rPr>
        <w:t xml:space="preserve"> priority </w:t>
      </w:r>
      <w:r w:rsidRPr="00C5302F">
        <w:rPr>
          <w:rFonts w:eastAsiaTheme="minorEastAsia" w:hint="eastAsia"/>
          <w:lang w:val="en-GB"/>
        </w:rPr>
        <w:t>differently</w:t>
      </w:r>
    </w:p>
    <w:p w:rsidR="005F06A4" w:rsidRDefault="003251EA" w:rsidP="0016631A">
      <w:pPr>
        <w:pStyle w:val="a3"/>
        <w:rPr>
          <w:rFonts w:eastAsiaTheme="minorEastAsia"/>
          <w:noProof/>
          <w:lang w:eastAsia="zh-CN"/>
        </w:rPr>
      </w:pPr>
      <w:r w:rsidRPr="003251EA">
        <w:rPr>
          <w:noProof/>
        </w:rPr>
        <w:t>T</w:t>
      </w:r>
      <w:r w:rsidRPr="003251EA">
        <w:rPr>
          <w:rFonts w:hint="eastAsia"/>
          <w:noProof/>
        </w:rPr>
        <w:t xml:space="preserve">he simplest case is shown in figure </w:t>
      </w:r>
      <w:r w:rsidR="002C6698">
        <w:rPr>
          <w:rFonts w:eastAsiaTheme="minorEastAsia" w:hint="eastAsia"/>
          <w:noProof/>
          <w:lang w:eastAsia="zh-CN"/>
        </w:rPr>
        <w:t xml:space="preserve">2.1-1 (a). Only one kind of numerology </w:t>
      </w:r>
      <w:r w:rsidR="00412284">
        <w:rPr>
          <w:rFonts w:eastAsiaTheme="minorEastAsia" w:hint="eastAsia"/>
          <w:noProof/>
          <w:lang w:eastAsia="zh-CN"/>
        </w:rPr>
        <w:t xml:space="preserve">is for each DRB or LC. </w:t>
      </w:r>
      <w:r w:rsidR="00412284">
        <w:rPr>
          <w:rFonts w:eastAsiaTheme="minorEastAsia"/>
          <w:noProof/>
          <w:lang w:eastAsia="zh-CN"/>
        </w:rPr>
        <w:t>I</w:t>
      </w:r>
      <w:r w:rsidR="00412284">
        <w:rPr>
          <w:rFonts w:eastAsiaTheme="minorEastAsia" w:hint="eastAsia"/>
          <w:noProof/>
          <w:lang w:eastAsia="zh-CN"/>
        </w:rPr>
        <w:t xml:space="preserve">n this case, </w:t>
      </w:r>
      <w:r w:rsidR="00412284" w:rsidRPr="00412284">
        <w:rPr>
          <w:rFonts w:eastAsiaTheme="minorEastAsia"/>
          <w:noProof/>
          <w:lang w:eastAsia="zh-CN"/>
        </w:rPr>
        <w:t>Logical channel priority is configured per UE</w:t>
      </w:r>
      <w:r w:rsidR="00412284">
        <w:rPr>
          <w:rFonts w:eastAsiaTheme="minorEastAsia" w:hint="eastAsia"/>
          <w:noProof/>
          <w:lang w:eastAsia="zh-CN"/>
        </w:rPr>
        <w:t xml:space="preserve"> is enough. </w:t>
      </w:r>
    </w:p>
    <w:p w:rsidR="00D81E54" w:rsidRDefault="00412284" w:rsidP="0016631A">
      <w:pPr>
        <w:pStyle w:val="a3"/>
        <w:rPr>
          <w:rFonts w:eastAsiaTheme="minorEastAsia"/>
          <w:noProof/>
          <w:lang w:eastAsia="zh-CN"/>
        </w:rPr>
      </w:pPr>
      <w:r>
        <w:rPr>
          <w:rFonts w:eastAsiaTheme="minorEastAsia"/>
          <w:noProof/>
          <w:lang w:eastAsia="zh-CN"/>
        </w:rPr>
        <w:t>T</w:t>
      </w:r>
      <w:r>
        <w:rPr>
          <w:rFonts w:eastAsiaTheme="minorEastAsia" w:hint="eastAsia"/>
          <w:noProof/>
          <w:lang w:eastAsia="zh-CN"/>
        </w:rPr>
        <w:t>he second case is shown in figure 2.1-1 (b). Some of DRB</w:t>
      </w:r>
      <w:r w:rsidR="00ED5D52">
        <w:rPr>
          <w:rFonts w:eastAsiaTheme="minorEastAsia" w:hint="eastAsia"/>
          <w:noProof/>
          <w:lang w:eastAsia="zh-CN"/>
        </w:rPr>
        <w:t>s</w:t>
      </w:r>
      <w:r>
        <w:rPr>
          <w:rFonts w:eastAsiaTheme="minorEastAsia" w:hint="eastAsia"/>
          <w:noProof/>
          <w:lang w:eastAsia="zh-CN"/>
        </w:rPr>
        <w:t xml:space="preserve"> or LC</w:t>
      </w:r>
      <w:r w:rsidR="00ED5D52">
        <w:rPr>
          <w:rFonts w:eastAsiaTheme="minorEastAsia" w:hint="eastAsia"/>
          <w:noProof/>
          <w:lang w:eastAsia="zh-CN"/>
        </w:rPr>
        <w:t>s</w:t>
      </w:r>
      <w:r>
        <w:rPr>
          <w:rFonts w:eastAsiaTheme="minorEastAsia" w:hint="eastAsia"/>
          <w:noProof/>
          <w:lang w:eastAsia="zh-CN"/>
        </w:rPr>
        <w:t xml:space="preserve"> have more than one kind of numerology. </w:t>
      </w:r>
      <w:r w:rsidR="004860D5">
        <w:rPr>
          <w:rFonts w:eastAsiaTheme="minorEastAsia"/>
          <w:noProof/>
          <w:lang w:eastAsia="zh-CN"/>
        </w:rPr>
        <w:t>I</w:t>
      </w:r>
      <w:r w:rsidR="004860D5">
        <w:rPr>
          <w:rFonts w:eastAsiaTheme="minorEastAsia" w:hint="eastAsia"/>
          <w:noProof/>
          <w:lang w:eastAsia="zh-CN"/>
        </w:rPr>
        <w:t>t</w:t>
      </w:r>
      <w:r w:rsidR="004860D5">
        <w:rPr>
          <w:rFonts w:eastAsiaTheme="minorEastAsia"/>
          <w:noProof/>
          <w:lang w:eastAsia="zh-CN"/>
        </w:rPr>
        <w:t>’</w:t>
      </w:r>
      <w:r w:rsidR="004860D5">
        <w:rPr>
          <w:rFonts w:eastAsiaTheme="minorEastAsia" w:hint="eastAsia"/>
          <w:noProof/>
          <w:lang w:eastAsia="zh-CN"/>
        </w:rPr>
        <w:t xml:space="preserve">s easy to set different priority for the same numerology, such as </w:t>
      </w:r>
      <w:r w:rsidR="00ED5D52">
        <w:rPr>
          <w:rFonts w:eastAsiaTheme="minorEastAsia" w:hint="eastAsia"/>
          <w:noProof/>
          <w:lang w:eastAsia="zh-CN"/>
        </w:rPr>
        <w:t xml:space="preserve">for data of numerology-1, </w:t>
      </w:r>
      <w:r w:rsidR="00D50537">
        <w:rPr>
          <w:rFonts w:eastAsiaTheme="minorEastAsia" w:hint="eastAsia"/>
          <w:noProof/>
          <w:lang w:eastAsia="zh-CN"/>
        </w:rPr>
        <w:t>priority of LC1 is high</w:t>
      </w:r>
      <w:r w:rsidR="005F06A4">
        <w:rPr>
          <w:rFonts w:eastAsiaTheme="minorEastAsia" w:hint="eastAsia"/>
          <w:noProof/>
          <w:lang w:eastAsia="zh-CN"/>
        </w:rPr>
        <w:t>er</w:t>
      </w:r>
      <w:r w:rsidR="00D50537">
        <w:rPr>
          <w:rFonts w:eastAsiaTheme="minorEastAsia" w:hint="eastAsia"/>
          <w:noProof/>
          <w:lang w:eastAsia="zh-CN"/>
        </w:rPr>
        <w:t xml:space="preserve"> than LC2. </w:t>
      </w:r>
      <w:r w:rsidR="00D50537">
        <w:rPr>
          <w:rFonts w:eastAsiaTheme="minorEastAsia"/>
          <w:noProof/>
          <w:lang w:eastAsia="zh-CN"/>
        </w:rPr>
        <w:t>F</w:t>
      </w:r>
      <w:r w:rsidR="00D50537">
        <w:rPr>
          <w:rFonts w:eastAsiaTheme="minorEastAsia" w:hint="eastAsia"/>
          <w:noProof/>
          <w:lang w:eastAsia="zh-CN"/>
        </w:rPr>
        <w:t>or data of numerology-2, priority of LC2 is high</w:t>
      </w:r>
      <w:r w:rsidR="005F06A4">
        <w:rPr>
          <w:rFonts w:eastAsiaTheme="minorEastAsia" w:hint="eastAsia"/>
          <w:noProof/>
          <w:lang w:eastAsia="zh-CN"/>
        </w:rPr>
        <w:t>er</w:t>
      </w:r>
      <w:r w:rsidR="00D50537">
        <w:rPr>
          <w:rFonts w:eastAsiaTheme="minorEastAsia" w:hint="eastAsia"/>
          <w:noProof/>
          <w:lang w:eastAsia="zh-CN"/>
        </w:rPr>
        <w:t xml:space="preserve"> than LC3. </w:t>
      </w:r>
      <w:r w:rsidR="005F06A4">
        <w:rPr>
          <w:rFonts w:eastAsiaTheme="minorEastAsia"/>
          <w:noProof/>
          <w:lang w:eastAsia="zh-CN"/>
        </w:rPr>
        <w:t>V</w:t>
      </w:r>
      <w:r w:rsidR="005F06A4">
        <w:rPr>
          <w:rFonts w:eastAsiaTheme="minorEastAsia" w:hint="eastAsia"/>
          <w:noProof/>
          <w:lang w:eastAsia="zh-CN"/>
        </w:rPr>
        <w:t>ice versa, if it</w:t>
      </w:r>
      <w:r w:rsidR="005F06A4">
        <w:rPr>
          <w:rFonts w:eastAsiaTheme="minorEastAsia"/>
          <w:noProof/>
          <w:lang w:eastAsia="zh-CN"/>
        </w:rPr>
        <w:t>’</w:t>
      </w:r>
      <w:r w:rsidR="005F06A4">
        <w:rPr>
          <w:rFonts w:eastAsiaTheme="minorEastAsia" w:hint="eastAsia"/>
          <w:noProof/>
          <w:lang w:eastAsia="zh-CN"/>
        </w:rPr>
        <w:t xml:space="preserve">s needed to get the priority of LC3 is higher than LC2, it can be set priority of LC3 to 2 or 1. </w:t>
      </w:r>
      <w:r w:rsidR="005F06A4">
        <w:rPr>
          <w:rFonts w:eastAsiaTheme="minorEastAsia"/>
          <w:noProof/>
          <w:lang w:eastAsia="zh-CN"/>
        </w:rPr>
        <w:t>A</w:t>
      </w:r>
      <w:r w:rsidR="005F06A4">
        <w:rPr>
          <w:rFonts w:eastAsiaTheme="minorEastAsia" w:hint="eastAsia"/>
          <w:noProof/>
          <w:lang w:eastAsia="zh-CN"/>
        </w:rPr>
        <w:t>nd there</w:t>
      </w:r>
      <w:r w:rsidR="005F06A4">
        <w:rPr>
          <w:rFonts w:eastAsiaTheme="minorEastAsia"/>
          <w:noProof/>
          <w:lang w:eastAsia="zh-CN"/>
        </w:rPr>
        <w:t>’</w:t>
      </w:r>
      <w:r w:rsidR="005F06A4">
        <w:rPr>
          <w:rFonts w:eastAsiaTheme="minorEastAsia" w:hint="eastAsia"/>
          <w:noProof/>
          <w:lang w:eastAsia="zh-CN"/>
        </w:rPr>
        <w:t xml:space="preserve">re 16 kinds of different priorities now[4]. </w:t>
      </w:r>
    </w:p>
    <w:p w:rsidR="005F06A4" w:rsidRPr="002C6698" w:rsidRDefault="005F06A4" w:rsidP="0016631A">
      <w:pPr>
        <w:pStyle w:val="a3"/>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more complex case is all of the DRBs or LCs have more than one kind of numerology which is shown in figure 2.1-1 (c). </w:t>
      </w:r>
      <w:r w:rsidR="007F7056">
        <w:rPr>
          <w:rFonts w:eastAsiaTheme="minorEastAsia" w:hint="eastAsia"/>
          <w:noProof/>
          <w:lang w:eastAsia="zh-CN"/>
        </w:rPr>
        <w:t xml:space="preserve">For data of numerology-1, priority of LC1 is higher than LC2. </w:t>
      </w:r>
      <w:r w:rsidR="007F7056">
        <w:rPr>
          <w:rFonts w:eastAsiaTheme="minorEastAsia"/>
          <w:noProof/>
          <w:lang w:eastAsia="zh-CN"/>
        </w:rPr>
        <w:t>F</w:t>
      </w:r>
      <w:r w:rsidR="007F7056">
        <w:rPr>
          <w:rFonts w:eastAsiaTheme="minorEastAsia" w:hint="eastAsia"/>
          <w:noProof/>
          <w:lang w:eastAsia="zh-CN"/>
        </w:rPr>
        <w:t>or data of numerology-2, priority of LC1 is higher than LC2 too</w:t>
      </w:r>
      <w:r w:rsidR="005D0AFB">
        <w:rPr>
          <w:rFonts w:eastAsiaTheme="minorEastAsia" w:hint="eastAsia"/>
          <w:noProof/>
          <w:lang w:eastAsia="zh-CN"/>
        </w:rPr>
        <w:t xml:space="preserve">. </w:t>
      </w:r>
      <w:r w:rsidR="00123324">
        <w:rPr>
          <w:rFonts w:eastAsiaTheme="minorEastAsia"/>
          <w:noProof/>
          <w:lang w:eastAsia="zh-CN"/>
        </w:rPr>
        <w:t>I</w:t>
      </w:r>
      <w:r w:rsidR="00123324">
        <w:rPr>
          <w:rFonts w:eastAsiaTheme="minorEastAsia" w:hint="eastAsia"/>
          <w:noProof/>
          <w:lang w:eastAsia="zh-CN"/>
        </w:rPr>
        <w:t>t</w:t>
      </w:r>
      <w:r w:rsidR="00123324">
        <w:rPr>
          <w:rFonts w:eastAsiaTheme="minorEastAsia"/>
          <w:noProof/>
          <w:lang w:eastAsia="zh-CN"/>
        </w:rPr>
        <w:t>’</w:t>
      </w:r>
      <w:r w:rsidR="00123324">
        <w:rPr>
          <w:rFonts w:eastAsiaTheme="minorEastAsia" w:hint="eastAsia"/>
          <w:noProof/>
          <w:lang w:eastAsia="zh-CN"/>
        </w:rPr>
        <w:t xml:space="preserve">s enough for some cases. </w:t>
      </w:r>
      <w:r w:rsidR="005D0AFB">
        <w:rPr>
          <w:rFonts w:eastAsiaTheme="minorEastAsia"/>
          <w:noProof/>
          <w:lang w:eastAsia="zh-CN"/>
        </w:rPr>
        <w:t>A</w:t>
      </w:r>
      <w:r w:rsidR="005D0AFB">
        <w:rPr>
          <w:rFonts w:eastAsiaTheme="minorEastAsia" w:hint="eastAsia"/>
          <w:noProof/>
          <w:lang w:eastAsia="zh-CN"/>
        </w:rPr>
        <w:t xml:space="preserve">s we all know, different DRBs may have different QoS. </w:t>
      </w:r>
      <w:r w:rsidR="005D0AFB">
        <w:rPr>
          <w:rFonts w:eastAsiaTheme="minorEastAsia"/>
          <w:noProof/>
          <w:lang w:eastAsia="zh-CN"/>
        </w:rPr>
        <w:t>F</w:t>
      </w:r>
      <w:r w:rsidR="005D0AFB">
        <w:rPr>
          <w:rFonts w:eastAsiaTheme="minorEastAsia" w:hint="eastAsia"/>
          <w:noProof/>
          <w:lang w:eastAsia="zh-CN"/>
        </w:rPr>
        <w:t>or data of numerology-2, it</w:t>
      </w:r>
      <w:r w:rsidR="005D0AFB">
        <w:rPr>
          <w:rFonts w:eastAsiaTheme="minorEastAsia"/>
          <w:noProof/>
          <w:lang w:eastAsia="zh-CN"/>
        </w:rPr>
        <w:t>’</w:t>
      </w:r>
      <w:r w:rsidR="005D0AFB">
        <w:rPr>
          <w:rFonts w:eastAsiaTheme="minorEastAsia" w:hint="eastAsia"/>
          <w:noProof/>
          <w:lang w:eastAsia="zh-CN"/>
        </w:rPr>
        <w:t xml:space="preserve">s needed that the priority of LC2 is higher than LC1 in pratical. </w:t>
      </w:r>
      <w:r w:rsidR="000A423A">
        <w:rPr>
          <w:rFonts w:eastAsiaTheme="minorEastAsia"/>
          <w:noProof/>
          <w:lang w:eastAsia="zh-CN"/>
        </w:rPr>
        <w:t>O</w:t>
      </w:r>
      <w:r w:rsidR="000A423A">
        <w:rPr>
          <w:rFonts w:eastAsiaTheme="minorEastAsia" w:hint="eastAsia"/>
          <w:noProof/>
          <w:lang w:eastAsia="zh-CN"/>
        </w:rPr>
        <w:t xml:space="preserve">ne of the simple way is to set </w:t>
      </w:r>
      <w:r w:rsidR="007D7F3C">
        <w:rPr>
          <w:rFonts w:eastAsiaTheme="minorEastAsia" w:hint="eastAsia"/>
          <w:noProof/>
          <w:lang w:eastAsia="zh-CN"/>
        </w:rPr>
        <w:t xml:space="preserve">different priority for different numerology of LC2. </w:t>
      </w:r>
      <w:r w:rsidR="001832CC">
        <w:rPr>
          <w:rFonts w:eastAsiaTheme="minorEastAsia"/>
          <w:noProof/>
          <w:lang w:eastAsia="zh-CN"/>
        </w:rPr>
        <w:t>J</w:t>
      </w:r>
      <w:r w:rsidR="001832CC">
        <w:rPr>
          <w:rFonts w:eastAsiaTheme="minorEastAsia" w:hint="eastAsia"/>
          <w:noProof/>
          <w:lang w:eastAsia="zh-CN"/>
        </w:rPr>
        <w:t>ust like what we said right now, this way is t</w:t>
      </w:r>
      <w:r w:rsidR="00D31422">
        <w:rPr>
          <w:rFonts w:eastAsiaTheme="minorEastAsia" w:hint="eastAsia"/>
          <w:noProof/>
          <w:lang w:eastAsia="zh-CN"/>
        </w:rPr>
        <w:t xml:space="preserve">oo complex for some cases such as same priority for different numerology is ok. </w:t>
      </w:r>
      <w:r w:rsidR="00D31422">
        <w:rPr>
          <w:rFonts w:eastAsiaTheme="minorEastAsia"/>
          <w:noProof/>
          <w:lang w:eastAsia="zh-CN"/>
        </w:rPr>
        <w:t>T</w:t>
      </w:r>
      <w:r w:rsidR="00D31422">
        <w:rPr>
          <w:rFonts w:eastAsiaTheme="minorEastAsia" w:hint="eastAsia"/>
          <w:noProof/>
          <w:lang w:eastAsia="zh-CN"/>
        </w:rPr>
        <w:t xml:space="preserve">he other simple way is to set one numerology is the highest priority for specific LC. </w:t>
      </w:r>
      <w:r w:rsidR="00D31422">
        <w:rPr>
          <w:rFonts w:eastAsiaTheme="minorEastAsia"/>
          <w:noProof/>
          <w:lang w:eastAsia="zh-CN"/>
        </w:rPr>
        <w:t>A</w:t>
      </w:r>
      <w:r w:rsidR="00D31422">
        <w:rPr>
          <w:rFonts w:eastAsiaTheme="minorEastAsia" w:hint="eastAsia"/>
          <w:noProof/>
          <w:lang w:eastAsia="zh-CN"/>
        </w:rPr>
        <w:t xml:space="preserve">n example is, to set numerology-2 is the highest priority for LC2. So the priority of LC2 is higher than LC1 for data of numerology-2. </w:t>
      </w:r>
      <w:r w:rsidR="00224A4F">
        <w:rPr>
          <w:rFonts w:eastAsiaTheme="minorEastAsia"/>
          <w:noProof/>
          <w:lang w:eastAsia="zh-CN"/>
        </w:rPr>
        <w:t>A</w:t>
      </w:r>
      <w:r w:rsidR="00224A4F">
        <w:rPr>
          <w:rFonts w:eastAsiaTheme="minorEastAsia" w:hint="eastAsia"/>
          <w:noProof/>
          <w:lang w:eastAsia="zh-CN"/>
        </w:rPr>
        <w:t>nd if it</w:t>
      </w:r>
      <w:r w:rsidR="00224A4F">
        <w:rPr>
          <w:rFonts w:eastAsiaTheme="minorEastAsia"/>
          <w:noProof/>
          <w:lang w:eastAsia="zh-CN"/>
        </w:rPr>
        <w:t>’</w:t>
      </w:r>
      <w:r w:rsidR="00224A4F">
        <w:rPr>
          <w:rFonts w:eastAsiaTheme="minorEastAsia" w:hint="eastAsia"/>
          <w:noProof/>
          <w:lang w:eastAsia="zh-CN"/>
        </w:rPr>
        <w:t xml:space="preserve">s not set, the data of numerology-2 can be cheated as usual. </w:t>
      </w:r>
    </w:p>
    <w:p w:rsidR="00AA5C3B" w:rsidRPr="003251EA" w:rsidRDefault="000678D3" w:rsidP="004860D5">
      <w:pPr>
        <w:pStyle w:val="a3"/>
        <w:jc w:val="center"/>
        <w:rPr>
          <w:rFonts w:eastAsiaTheme="minorEastAsia"/>
          <w:b/>
          <w:noProof/>
          <w:lang w:val="en-GB" w:eastAsia="zh-CN"/>
        </w:rPr>
      </w:pPr>
      <w:r>
        <w:object w:dxaOrig="5394" w:dyaOrig="5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5pt;height:139.3pt" o:ole="">
            <v:imagedata r:id="rId8" o:title=""/>
          </v:shape>
          <o:OLEObject Type="Embed" ProgID="Visio.Drawing.11" ShapeID="_x0000_i1025" DrawAspect="Content" ObjectID="_1555488525" r:id="rId9"/>
        </w:object>
      </w:r>
      <w:r>
        <w:t xml:space="preserve"> </w:t>
      </w:r>
      <w:r w:rsidR="006160E9">
        <w:object w:dxaOrig="5498" w:dyaOrig="5200">
          <v:shape id="_x0000_i1026" type="#_x0000_t75" style="width:159.45pt;height:150.1pt" o:ole="">
            <v:imagedata r:id="rId10" o:title=""/>
          </v:shape>
          <o:OLEObject Type="Embed" ProgID="Visio.Drawing.11" ShapeID="_x0000_i1026" DrawAspect="Content" ObjectID="_1555488526" r:id="rId11"/>
        </w:object>
      </w:r>
      <w:r w:rsidR="004C394C" w:rsidRPr="004C394C">
        <w:t xml:space="preserve"> </w:t>
      </w:r>
      <w:r w:rsidR="004C394C">
        <w:object w:dxaOrig="3467" w:dyaOrig="4378">
          <v:shape id="_x0000_i1027" type="#_x0000_t75" style="width:102.4pt;height:129.5pt" o:ole="">
            <v:imagedata r:id="rId12" o:title=""/>
          </v:shape>
          <o:OLEObject Type="Embed" ProgID="Visio.Drawing.11" ShapeID="_x0000_i1027" DrawAspect="Content" ObjectID="_1555488527" r:id="rId13"/>
        </w:object>
      </w:r>
    </w:p>
    <w:p w:rsidR="00AA5C3B" w:rsidRPr="003251EA" w:rsidRDefault="003251EA" w:rsidP="003251EA">
      <w:pPr>
        <w:pStyle w:val="a3"/>
        <w:jc w:val="center"/>
        <w:rPr>
          <w:noProof/>
        </w:rPr>
      </w:pPr>
      <w:r w:rsidRPr="003251EA">
        <w:rPr>
          <w:noProof/>
        </w:rPr>
        <w:t>F</w:t>
      </w:r>
      <w:r w:rsidRPr="003251EA">
        <w:rPr>
          <w:rFonts w:hint="eastAsia"/>
          <w:noProof/>
        </w:rPr>
        <w:t>igure 2.1-1</w:t>
      </w:r>
    </w:p>
    <w:p w:rsidR="00224A4F" w:rsidRDefault="00224A4F" w:rsidP="00224A4F">
      <w:pPr>
        <w:pStyle w:val="a3"/>
        <w:rPr>
          <w:rFonts w:ascii="Arial" w:eastAsiaTheme="minorEastAsia" w:hAnsi="Arial"/>
          <w:lang w:val="en-GB" w:eastAsia="zh-CN"/>
        </w:rPr>
      </w:pPr>
      <w:r>
        <w:rPr>
          <w:rFonts w:ascii="Arial" w:eastAsiaTheme="minorEastAsia" w:hAnsi="Arial" w:hint="eastAsia"/>
          <w:lang w:val="en-GB" w:eastAsia="zh-CN"/>
        </w:rPr>
        <w:t>------------------from 36.331-e21 begin---------------</w:t>
      </w:r>
    </w:p>
    <w:p w:rsidR="00012553" w:rsidRPr="00A9351C" w:rsidRDefault="00012553" w:rsidP="00012553">
      <w:pPr>
        <w:pStyle w:val="PL"/>
        <w:shd w:val="clear" w:color="auto" w:fill="E6E6E6"/>
      </w:pPr>
      <w:r w:rsidRPr="00A9351C">
        <w:t>LogicalChannelConfig ::=</w:t>
      </w:r>
      <w:r w:rsidRPr="00A9351C">
        <w:tab/>
      </w:r>
      <w:r w:rsidRPr="00A9351C">
        <w:tab/>
      </w:r>
      <w:r w:rsidRPr="00A9351C">
        <w:tab/>
        <w:t>SEQUENCE {</w:t>
      </w:r>
    </w:p>
    <w:p w:rsidR="00012553" w:rsidRPr="00A9351C" w:rsidRDefault="00012553" w:rsidP="00012553">
      <w:pPr>
        <w:pStyle w:val="PL"/>
        <w:shd w:val="clear" w:color="auto" w:fill="E6E6E6"/>
      </w:pPr>
      <w:r w:rsidRPr="00A9351C">
        <w:tab/>
        <w:t>ul-SpecificParameters</w:t>
      </w:r>
      <w:r w:rsidRPr="00A9351C">
        <w:tab/>
      </w:r>
      <w:r w:rsidRPr="00A9351C">
        <w:tab/>
      </w:r>
      <w:r w:rsidRPr="00A9351C">
        <w:tab/>
      </w:r>
      <w:r w:rsidRPr="00A9351C">
        <w:tab/>
        <w:t>SEQUENCE {</w:t>
      </w:r>
    </w:p>
    <w:p w:rsidR="00012553" w:rsidRPr="00A9351C" w:rsidRDefault="00012553" w:rsidP="00012553">
      <w:pPr>
        <w:pStyle w:val="PL"/>
        <w:shd w:val="clear" w:color="auto" w:fill="E6E6E6"/>
      </w:pPr>
      <w:r w:rsidRPr="00A9351C">
        <w:tab/>
      </w:r>
      <w:r w:rsidRPr="00A9351C">
        <w:tab/>
        <w:t>priority</w:t>
      </w:r>
      <w:r w:rsidRPr="00A9351C">
        <w:tab/>
      </w:r>
      <w:r w:rsidRPr="00A9351C">
        <w:tab/>
      </w:r>
      <w:r w:rsidRPr="00A9351C">
        <w:tab/>
      </w:r>
      <w:r w:rsidRPr="00A9351C">
        <w:tab/>
      </w:r>
      <w:r w:rsidRPr="00A9351C">
        <w:tab/>
      </w:r>
      <w:r w:rsidRPr="00A9351C">
        <w:tab/>
      </w:r>
      <w:r w:rsidRPr="00A9351C">
        <w:tab/>
        <w:t>INTEGER (1..16),</w:t>
      </w:r>
    </w:p>
    <w:p w:rsidR="00012553" w:rsidRPr="00A9351C" w:rsidRDefault="00776206" w:rsidP="00012553">
      <w:pPr>
        <w:pStyle w:val="PL"/>
        <w:shd w:val="clear" w:color="auto" w:fill="E6E6E6"/>
      </w:pPr>
      <w:r>
        <w:rPr>
          <w:rFonts w:hint="eastAsia"/>
        </w:rPr>
        <w:t>----deleted------</w:t>
      </w:r>
    </w:p>
    <w:p w:rsidR="00012553" w:rsidRPr="00A9351C" w:rsidRDefault="00012553" w:rsidP="00012553">
      <w:pPr>
        <w:pStyle w:val="PL"/>
        <w:shd w:val="clear" w:color="auto" w:fill="E6E6E6"/>
      </w:pPr>
      <w:r w:rsidRPr="00A9351C">
        <w:t>}</w:t>
      </w:r>
    </w:p>
    <w:p w:rsidR="00224A4F" w:rsidRDefault="00224A4F" w:rsidP="00224A4F">
      <w:pPr>
        <w:pStyle w:val="a3"/>
        <w:rPr>
          <w:rFonts w:ascii="Arial" w:eastAsiaTheme="minorEastAsia" w:hAnsi="Arial"/>
          <w:lang w:val="en-GB" w:eastAsia="zh-CN"/>
        </w:rPr>
      </w:pPr>
      <w:r>
        <w:rPr>
          <w:rFonts w:ascii="Arial" w:eastAsiaTheme="minorEastAsia" w:hAnsi="Arial" w:hint="eastAsia"/>
          <w:lang w:val="en-GB" w:eastAsia="zh-CN"/>
        </w:rPr>
        <w:t>------------------from 36.331-e21 begin---------------</w:t>
      </w:r>
    </w:p>
    <w:p w:rsidR="00224A4F" w:rsidRPr="00224A4F" w:rsidRDefault="00224A4F" w:rsidP="00224A4F">
      <w:pPr>
        <w:pStyle w:val="a3"/>
        <w:rPr>
          <w:rFonts w:ascii="Arial" w:eastAsiaTheme="minorEastAsia" w:hAnsi="Arial"/>
          <w:b/>
          <w:lang w:val="en-GB" w:eastAsia="zh-CN"/>
        </w:rPr>
      </w:pPr>
      <w:r w:rsidRPr="00224A4F">
        <w:rPr>
          <w:rFonts w:ascii="Arial" w:eastAsiaTheme="minorEastAsia" w:hAnsi="Arial"/>
          <w:b/>
          <w:lang w:val="en-GB" w:eastAsia="zh-CN"/>
        </w:rPr>
        <w:t xml:space="preserve">Observation </w:t>
      </w:r>
      <w:r w:rsidRPr="00224A4F">
        <w:rPr>
          <w:rFonts w:ascii="Arial" w:eastAsiaTheme="minorEastAsia" w:hAnsi="Arial" w:hint="eastAsia"/>
          <w:b/>
          <w:lang w:val="en-GB" w:eastAsia="zh-CN"/>
        </w:rPr>
        <w:t>1:</w:t>
      </w:r>
      <w:r w:rsidR="00A37AB4" w:rsidRPr="00A37AB4">
        <w:t xml:space="preserve"> </w:t>
      </w:r>
      <w:r w:rsidR="00A37AB4" w:rsidRPr="00A37AB4">
        <w:rPr>
          <w:rFonts w:ascii="Arial" w:eastAsiaTheme="minorEastAsia" w:hAnsi="Arial"/>
          <w:b/>
          <w:lang w:val="en-GB" w:eastAsia="zh-CN"/>
        </w:rPr>
        <w:t>Logical channel priority is configured per UE</w:t>
      </w:r>
      <w:r w:rsidR="00A37AB4">
        <w:rPr>
          <w:rFonts w:ascii="Arial" w:eastAsiaTheme="minorEastAsia" w:hAnsi="Arial" w:hint="eastAsia"/>
          <w:b/>
          <w:lang w:val="en-GB" w:eastAsia="zh-CN"/>
        </w:rPr>
        <w:t xml:space="preserve"> is enough.</w:t>
      </w:r>
    </w:p>
    <w:p w:rsidR="00D54A48" w:rsidRDefault="00FA75FB" w:rsidP="00D54A48">
      <w:pPr>
        <w:pStyle w:val="20"/>
        <w:tabs>
          <w:tab w:val="clear" w:pos="709"/>
          <w:tab w:val="num" w:pos="-806"/>
        </w:tabs>
        <w:ind w:left="562" w:hanging="562"/>
        <w:jc w:val="both"/>
        <w:rPr>
          <w:rFonts w:eastAsiaTheme="minorEastAsia"/>
          <w:lang w:val="en-GB"/>
        </w:rPr>
      </w:pPr>
      <w:r w:rsidRPr="001D39B6">
        <w:rPr>
          <w:rFonts w:eastAsiaTheme="minorEastAsia" w:hint="eastAsia"/>
          <w:lang w:val="en-GB"/>
        </w:rPr>
        <w:t xml:space="preserve">LCP </w:t>
      </w:r>
      <w:r w:rsidR="00EA3C6C">
        <w:rPr>
          <w:rFonts w:eastAsiaTheme="minorEastAsia" w:hint="eastAsia"/>
          <w:lang w:val="en-GB"/>
        </w:rPr>
        <w:t>operation</w:t>
      </w:r>
    </w:p>
    <w:p w:rsidR="00B54F78" w:rsidRPr="003104F4" w:rsidRDefault="00BF634F" w:rsidP="0016631A">
      <w:pPr>
        <w:pStyle w:val="a3"/>
        <w:rPr>
          <w:rFonts w:eastAsiaTheme="minorEastAsia"/>
          <w:noProof/>
          <w:lang w:eastAsia="zh-CN"/>
        </w:rPr>
      </w:pPr>
      <w:r w:rsidRPr="007A1600">
        <w:rPr>
          <w:noProof/>
        </w:rPr>
        <w:t>Numerology</w:t>
      </w:r>
      <w:r w:rsidRPr="007A1600">
        <w:rPr>
          <w:rFonts w:hint="eastAsia"/>
          <w:noProof/>
        </w:rPr>
        <w:t xml:space="preserve"> includes a set of parameters, such as subcarrier spacing, symbol length, CP length, etc. </w:t>
      </w:r>
      <w:r w:rsidR="003745BD" w:rsidRPr="007A1600">
        <w:rPr>
          <w:rFonts w:hint="eastAsia"/>
          <w:noProof/>
        </w:rPr>
        <w:t>It</w:t>
      </w:r>
      <w:r w:rsidR="003745BD" w:rsidRPr="007A1600">
        <w:rPr>
          <w:noProof/>
        </w:rPr>
        <w:t>’</w:t>
      </w:r>
      <w:r w:rsidR="003745BD" w:rsidRPr="007A1600">
        <w:rPr>
          <w:rFonts w:hint="eastAsia"/>
          <w:noProof/>
        </w:rPr>
        <w:t xml:space="preserve">s closely related to the resources in </w:t>
      </w:r>
      <w:r w:rsidR="003745BD" w:rsidRPr="007A1600">
        <w:rPr>
          <w:noProof/>
        </w:rPr>
        <w:t>physical</w:t>
      </w:r>
      <w:r w:rsidR="003745BD" w:rsidRPr="007A1600">
        <w:rPr>
          <w:rFonts w:hint="eastAsia"/>
          <w:noProof/>
        </w:rPr>
        <w:t xml:space="preserve"> channel. </w:t>
      </w:r>
      <w:r w:rsidR="00AB7DB5" w:rsidRPr="007A1600">
        <w:rPr>
          <w:rFonts w:hint="eastAsia"/>
          <w:noProof/>
        </w:rPr>
        <w:t xml:space="preserve">The </w:t>
      </w:r>
      <w:r w:rsidR="00AB7DB5" w:rsidRPr="007A1600">
        <w:rPr>
          <w:noProof/>
        </w:rPr>
        <w:t>information</w:t>
      </w:r>
      <w:r w:rsidR="00AB7DB5" w:rsidRPr="007A1600">
        <w:rPr>
          <w:rFonts w:hint="eastAsia"/>
          <w:noProof/>
        </w:rPr>
        <w:t xml:space="preserve"> of numerology/TTI duration should be indicated w</w:t>
      </w:r>
      <w:r w:rsidR="003745BD" w:rsidRPr="007A1600">
        <w:rPr>
          <w:rFonts w:hint="eastAsia"/>
          <w:noProof/>
        </w:rPr>
        <w:t xml:space="preserve">hen </w:t>
      </w:r>
      <w:r w:rsidR="00AB7DB5" w:rsidRPr="007A1600">
        <w:rPr>
          <w:rFonts w:hint="eastAsia"/>
          <w:noProof/>
        </w:rPr>
        <w:t xml:space="preserve">UE is </w:t>
      </w:r>
      <w:r w:rsidR="003745BD" w:rsidRPr="007A1600">
        <w:rPr>
          <w:rFonts w:hint="eastAsia"/>
          <w:noProof/>
        </w:rPr>
        <w:t>schedule</w:t>
      </w:r>
      <w:r w:rsidR="00AB7DB5" w:rsidRPr="007A1600">
        <w:rPr>
          <w:rFonts w:hint="eastAsia"/>
          <w:noProof/>
        </w:rPr>
        <w:t xml:space="preserve">d. </w:t>
      </w:r>
      <w:r w:rsidR="00B54F78">
        <w:rPr>
          <w:rFonts w:eastAsiaTheme="minorEastAsia" w:hint="eastAsia"/>
          <w:noProof/>
          <w:lang w:eastAsia="zh-CN"/>
        </w:rPr>
        <w:t xml:space="preserve">Considering </w:t>
      </w:r>
      <w:r w:rsidR="003104F4">
        <w:rPr>
          <w:rFonts w:eastAsia="宋体" w:hint="eastAsia"/>
          <w:lang w:eastAsia="zh-CN"/>
        </w:rPr>
        <w:t>a</w:t>
      </w:r>
      <w:r w:rsidR="003104F4">
        <w:t xml:space="preserve"> single logical channel can be mapped to one or more numerology/TTI duration</w:t>
      </w:r>
      <w:r w:rsidR="003104F4">
        <w:rPr>
          <w:rFonts w:eastAsiaTheme="minorEastAsia" w:hint="eastAsia"/>
          <w:lang w:eastAsia="zh-CN"/>
        </w:rPr>
        <w:t xml:space="preserve">, </w:t>
      </w:r>
      <w:r w:rsidR="00637328">
        <w:rPr>
          <w:rFonts w:eastAsiaTheme="minorEastAsia" w:hint="eastAsia"/>
          <w:lang w:eastAsia="zh-CN"/>
        </w:rPr>
        <w:t>the logical channel</w:t>
      </w:r>
      <w:r w:rsidR="003005F7">
        <w:rPr>
          <w:rFonts w:eastAsiaTheme="minorEastAsia" w:hint="eastAsia"/>
          <w:lang w:eastAsia="zh-CN"/>
        </w:rPr>
        <w:t>s</w:t>
      </w:r>
      <w:r w:rsidR="00637328">
        <w:rPr>
          <w:rFonts w:eastAsiaTheme="minorEastAsia" w:hint="eastAsia"/>
          <w:lang w:eastAsia="zh-CN"/>
        </w:rPr>
        <w:t xml:space="preserve"> mapped to different numerology/TTI duration may be different. </w:t>
      </w:r>
      <w:r w:rsidR="000B5525">
        <w:rPr>
          <w:rFonts w:eastAsiaTheme="minorEastAsia" w:hint="eastAsia"/>
          <w:lang w:eastAsia="zh-CN"/>
        </w:rPr>
        <w:t xml:space="preserve">Since different set of logical channels will be process in LCP procedure for different numerology/TTI, the LCP procedure </w:t>
      </w:r>
      <w:r w:rsidR="000B5525">
        <w:rPr>
          <w:rFonts w:eastAsiaTheme="minorEastAsia"/>
          <w:lang w:eastAsia="zh-CN"/>
        </w:rPr>
        <w:t>should</w:t>
      </w:r>
      <w:r w:rsidR="000B5525">
        <w:rPr>
          <w:rFonts w:eastAsiaTheme="minorEastAsia" w:hint="eastAsia"/>
          <w:lang w:eastAsia="zh-CN"/>
        </w:rPr>
        <w:t xml:space="preserve"> be process for each numerology/TTI independently.</w:t>
      </w:r>
    </w:p>
    <w:p w:rsidR="00F52432" w:rsidRDefault="004C4257" w:rsidP="0016631A">
      <w:pPr>
        <w:pStyle w:val="a3"/>
        <w:rPr>
          <w:rFonts w:eastAsiaTheme="minorEastAsia"/>
          <w:noProof/>
          <w:lang w:eastAsia="zh-CN"/>
        </w:rPr>
      </w:pPr>
      <w:r w:rsidRPr="007A1600">
        <w:rPr>
          <w:noProof/>
        </w:rPr>
        <w:t>F</w:t>
      </w:r>
      <w:r w:rsidRPr="007A1600">
        <w:rPr>
          <w:rFonts w:hint="eastAsia"/>
          <w:noProof/>
        </w:rPr>
        <w:t>igure 2.</w:t>
      </w:r>
      <w:r w:rsidR="005F7F7A" w:rsidRPr="007A1600">
        <w:rPr>
          <w:rFonts w:hint="eastAsia"/>
          <w:noProof/>
        </w:rPr>
        <w:t>2</w:t>
      </w:r>
      <w:r w:rsidRPr="007A1600">
        <w:rPr>
          <w:rFonts w:hint="eastAsia"/>
          <w:noProof/>
        </w:rPr>
        <w:t xml:space="preserve">-1 </w:t>
      </w:r>
      <w:r w:rsidR="00E166AF">
        <w:rPr>
          <w:rFonts w:eastAsiaTheme="minorEastAsia" w:hint="eastAsia"/>
          <w:noProof/>
          <w:lang w:eastAsia="zh-CN"/>
        </w:rPr>
        <w:t>shows</w:t>
      </w:r>
      <w:r w:rsidRPr="007A1600">
        <w:rPr>
          <w:rFonts w:hint="eastAsia"/>
          <w:noProof/>
        </w:rPr>
        <w:t xml:space="preserve"> an example. </w:t>
      </w:r>
      <w:r w:rsidR="00F52432">
        <w:rPr>
          <w:rFonts w:eastAsiaTheme="minorEastAsia" w:hint="eastAsia"/>
          <w:noProof/>
          <w:lang w:eastAsia="zh-CN"/>
        </w:rPr>
        <w:t>In which case, the mapping between logical channel and numerology/TTI are shown as follow:</w:t>
      </w:r>
    </w:p>
    <w:p w:rsidR="00F52432" w:rsidRDefault="00F52432" w:rsidP="00F52432">
      <w:pPr>
        <w:pStyle w:val="a3"/>
        <w:numPr>
          <w:ilvl w:val="0"/>
          <w:numId w:val="44"/>
        </w:numPr>
        <w:rPr>
          <w:rFonts w:eastAsiaTheme="minorEastAsia"/>
          <w:noProof/>
          <w:lang w:eastAsia="zh-CN"/>
        </w:rPr>
      </w:pPr>
      <w:r>
        <w:rPr>
          <w:rFonts w:eastAsiaTheme="minorEastAsia" w:hint="eastAsia"/>
          <w:noProof/>
          <w:lang w:eastAsia="zh-CN"/>
        </w:rPr>
        <w:t>The logical channels 1/2 are mapped in numerology/TTI 1</w:t>
      </w:r>
    </w:p>
    <w:p w:rsidR="00F52432" w:rsidRDefault="00F52432" w:rsidP="00F52432">
      <w:pPr>
        <w:pStyle w:val="a3"/>
        <w:numPr>
          <w:ilvl w:val="0"/>
          <w:numId w:val="44"/>
        </w:numPr>
        <w:rPr>
          <w:rFonts w:eastAsiaTheme="minorEastAsia"/>
          <w:noProof/>
          <w:lang w:eastAsia="zh-CN"/>
        </w:rPr>
      </w:pPr>
      <w:r>
        <w:rPr>
          <w:rFonts w:eastAsiaTheme="minorEastAsia" w:hint="eastAsia"/>
          <w:noProof/>
          <w:lang w:eastAsia="zh-CN"/>
        </w:rPr>
        <w:t>The logical channels 2/3 are mapped in numerology/TTI 2</w:t>
      </w:r>
    </w:p>
    <w:p w:rsidR="00F52432" w:rsidRDefault="00F52432" w:rsidP="00F52432">
      <w:pPr>
        <w:pStyle w:val="a3"/>
        <w:numPr>
          <w:ilvl w:val="0"/>
          <w:numId w:val="44"/>
        </w:numPr>
        <w:rPr>
          <w:rFonts w:eastAsiaTheme="minorEastAsia"/>
          <w:noProof/>
          <w:lang w:eastAsia="zh-CN"/>
        </w:rPr>
      </w:pPr>
      <w:r>
        <w:rPr>
          <w:rFonts w:eastAsiaTheme="minorEastAsia" w:hint="eastAsia"/>
          <w:noProof/>
          <w:lang w:eastAsia="zh-CN"/>
        </w:rPr>
        <w:t xml:space="preserve">The logical channels 1/3 are mapped in numerology/TTI </w:t>
      </w:r>
      <w:r w:rsidR="005B2A4C">
        <w:rPr>
          <w:rFonts w:eastAsiaTheme="minorEastAsia" w:hint="eastAsia"/>
          <w:noProof/>
          <w:lang w:eastAsia="zh-CN"/>
        </w:rPr>
        <w:t>3</w:t>
      </w:r>
    </w:p>
    <w:p w:rsidR="007D301D" w:rsidRDefault="007D301D" w:rsidP="007D301D">
      <w:pPr>
        <w:pStyle w:val="a3"/>
        <w:ind w:left="420"/>
        <w:rPr>
          <w:rFonts w:ascii="Arial" w:eastAsiaTheme="minorEastAsia" w:hAnsi="Arial"/>
          <w:lang w:val="en-GB" w:eastAsia="zh-CN"/>
        </w:rPr>
      </w:pPr>
    </w:p>
    <w:bookmarkStart w:id="3" w:name="_MON_1551905854"/>
    <w:bookmarkEnd w:id="3"/>
    <w:p w:rsidR="00AC1B2A" w:rsidRDefault="00F52432" w:rsidP="0089380A">
      <w:pPr>
        <w:pStyle w:val="a3"/>
        <w:jc w:val="center"/>
        <w:rPr>
          <w:rFonts w:eastAsiaTheme="minorEastAsia"/>
          <w:lang w:eastAsia="zh-CN"/>
        </w:rPr>
      </w:pPr>
      <w:r>
        <w:object w:dxaOrig="11242" w:dyaOrig="6850">
          <v:shape id="_x0000_i1028" type="#_x0000_t75" style="width:362.35pt;height:221.15pt" o:ole="">
            <v:imagedata r:id="rId14" o:title=""/>
          </v:shape>
          <o:OLEObject Type="Embed" ProgID="Visio.Drawing.11" ShapeID="_x0000_i1028" DrawAspect="Content" ObjectID="_1555488528" r:id="rId15"/>
        </w:object>
      </w:r>
    </w:p>
    <w:p w:rsidR="0089380A" w:rsidRDefault="0089380A" w:rsidP="0089380A">
      <w:pPr>
        <w:pStyle w:val="a3"/>
        <w:jc w:val="center"/>
        <w:rPr>
          <w:rFonts w:ascii="Arial" w:eastAsiaTheme="minorEastAsia" w:hAnsi="Arial"/>
          <w:lang w:val="en-GB" w:eastAsia="zh-CN"/>
        </w:rPr>
      </w:pPr>
      <w:r w:rsidRPr="0089380A">
        <w:rPr>
          <w:rFonts w:ascii="Arial" w:eastAsiaTheme="minorEastAsia" w:hAnsi="Arial"/>
          <w:lang w:val="en-GB" w:eastAsia="zh-CN"/>
        </w:rPr>
        <w:t>F</w:t>
      </w:r>
      <w:r w:rsidRPr="0089380A">
        <w:rPr>
          <w:rFonts w:ascii="Arial" w:eastAsiaTheme="minorEastAsia" w:hAnsi="Arial" w:hint="eastAsia"/>
          <w:lang w:val="en-GB" w:eastAsia="zh-CN"/>
        </w:rPr>
        <w:t>igure 2.</w:t>
      </w:r>
      <w:r w:rsidR="005F7F7A">
        <w:rPr>
          <w:rFonts w:ascii="Arial" w:eastAsiaTheme="minorEastAsia" w:hAnsi="Arial" w:hint="eastAsia"/>
          <w:lang w:val="en-GB" w:eastAsia="zh-CN"/>
        </w:rPr>
        <w:t>2</w:t>
      </w:r>
      <w:r w:rsidRPr="0089380A">
        <w:rPr>
          <w:rFonts w:ascii="Arial" w:eastAsiaTheme="minorEastAsia" w:hAnsi="Arial" w:hint="eastAsia"/>
          <w:lang w:val="en-GB" w:eastAsia="zh-CN"/>
        </w:rPr>
        <w:t>-1</w:t>
      </w:r>
    </w:p>
    <w:p w:rsidR="007F1F39" w:rsidRPr="0089380A" w:rsidRDefault="007F1F39" w:rsidP="00402AE4">
      <w:pPr>
        <w:pStyle w:val="a3"/>
        <w:rPr>
          <w:rFonts w:ascii="Arial" w:eastAsiaTheme="minorEastAsia" w:hAnsi="Arial"/>
          <w:lang w:val="en-GB" w:eastAsia="zh-CN"/>
        </w:rPr>
      </w:pPr>
    </w:p>
    <w:p w:rsidR="00FE60CA" w:rsidRPr="00B17948" w:rsidRDefault="00FE60CA" w:rsidP="00850790">
      <w:pPr>
        <w:pStyle w:val="a3"/>
        <w:rPr>
          <w:rFonts w:ascii="Arial" w:eastAsiaTheme="minorEastAsia" w:hAnsi="Arial"/>
          <w:b/>
          <w:lang w:val="en-GB" w:eastAsia="zh-CN"/>
        </w:rPr>
      </w:pPr>
      <w:r w:rsidRPr="00B17948">
        <w:rPr>
          <w:rFonts w:ascii="Arial" w:eastAsiaTheme="minorEastAsia" w:hAnsi="Arial"/>
          <w:b/>
          <w:lang w:val="en-GB" w:eastAsia="zh-CN"/>
        </w:rPr>
        <w:t>P</w:t>
      </w:r>
      <w:r w:rsidRPr="00B17948">
        <w:rPr>
          <w:rFonts w:ascii="Arial" w:eastAsiaTheme="minorEastAsia" w:hAnsi="Arial" w:hint="eastAsia"/>
          <w:b/>
          <w:lang w:val="en-GB" w:eastAsia="zh-CN"/>
        </w:rPr>
        <w:t xml:space="preserve">roposal </w:t>
      </w:r>
      <w:r w:rsidR="000F5E12" w:rsidRPr="00B17948">
        <w:rPr>
          <w:rFonts w:ascii="Arial" w:eastAsiaTheme="minorEastAsia" w:hAnsi="Arial" w:hint="eastAsia"/>
          <w:b/>
          <w:lang w:val="en-GB" w:eastAsia="zh-CN"/>
        </w:rPr>
        <w:t>1</w:t>
      </w:r>
      <w:r w:rsidRPr="00B17948">
        <w:rPr>
          <w:rFonts w:ascii="Arial" w:eastAsiaTheme="minorEastAsia" w:hAnsi="Arial" w:hint="eastAsia"/>
          <w:b/>
          <w:lang w:val="en-GB" w:eastAsia="zh-CN"/>
        </w:rPr>
        <w:t xml:space="preserve">: </w:t>
      </w:r>
      <w:r w:rsidR="00AD547D" w:rsidRPr="00B17948">
        <w:rPr>
          <w:rFonts w:ascii="Arial" w:eastAsiaTheme="minorEastAsia" w:hAnsi="Arial" w:hint="eastAsia"/>
          <w:b/>
          <w:lang w:val="en-GB" w:eastAsia="zh-CN"/>
        </w:rPr>
        <w:t>For</w:t>
      </w:r>
      <w:r w:rsidR="00992CEE" w:rsidRPr="00B17948">
        <w:rPr>
          <w:rFonts w:ascii="Arial" w:eastAsiaTheme="minorEastAsia" w:hAnsi="Arial" w:hint="eastAsia"/>
          <w:b/>
          <w:lang w:val="en-GB" w:eastAsia="zh-CN"/>
        </w:rPr>
        <w:t xml:space="preserve"> the case that grants with different numerology/TTI duration are received, </w:t>
      </w:r>
      <w:r w:rsidR="00F155C0" w:rsidRPr="00B17948">
        <w:rPr>
          <w:rFonts w:ascii="Arial" w:eastAsiaTheme="minorEastAsia" w:hAnsi="Arial" w:hint="eastAsia"/>
          <w:b/>
          <w:lang w:val="en-GB" w:eastAsia="zh-CN"/>
        </w:rPr>
        <w:t xml:space="preserve">LCP procedure </w:t>
      </w:r>
      <w:r w:rsidR="00F155C0" w:rsidRPr="00B17948">
        <w:rPr>
          <w:rFonts w:ascii="Arial" w:eastAsiaTheme="minorEastAsia" w:hAnsi="Arial"/>
          <w:b/>
          <w:lang w:val="en-GB" w:eastAsia="zh-CN"/>
        </w:rPr>
        <w:t>should</w:t>
      </w:r>
      <w:r w:rsidR="00F155C0" w:rsidRPr="00B17948">
        <w:rPr>
          <w:rFonts w:ascii="Arial" w:eastAsiaTheme="minorEastAsia" w:hAnsi="Arial" w:hint="eastAsia"/>
          <w:b/>
          <w:lang w:val="en-GB" w:eastAsia="zh-CN"/>
        </w:rPr>
        <w:t xml:space="preserve"> be process for each numerology/TTI independently.</w:t>
      </w:r>
    </w:p>
    <w:p w:rsidR="00D81E54" w:rsidRDefault="000714CE" w:rsidP="00D81E54">
      <w:pPr>
        <w:pStyle w:val="20"/>
        <w:tabs>
          <w:tab w:val="clear" w:pos="709"/>
          <w:tab w:val="num" w:pos="-806"/>
        </w:tabs>
        <w:ind w:left="562" w:hanging="562"/>
        <w:jc w:val="both"/>
        <w:rPr>
          <w:rFonts w:eastAsiaTheme="minorEastAsia"/>
          <w:lang w:val="en-GB"/>
        </w:rPr>
      </w:pPr>
      <w:r>
        <w:rPr>
          <w:rFonts w:eastAsiaTheme="minorEastAsia"/>
          <w:lang w:val="en-GB"/>
        </w:rPr>
        <w:t>P</w:t>
      </w:r>
      <w:r>
        <w:rPr>
          <w:rFonts w:eastAsiaTheme="minorEastAsia" w:hint="eastAsia"/>
          <w:lang w:val="en-GB"/>
        </w:rPr>
        <w:t>riority for numerology</w:t>
      </w:r>
      <w:r w:rsidR="00F36F43">
        <w:rPr>
          <w:rFonts w:eastAsiaTheme="minorEastAsia" w:hint="eastAsia"/>
        </w:rPr>
        <w:t>/TTI duration</w:t>
      </w:r>
    </w:p>
    <w:p w:rsidR="00286B5A" w:rsidRPr="007A1600" w:rsidRDefault="00D1094A" w:rsidP="006B02F8">
      <w:pPr>
        <w:pStyle w:val="a3"/>
        <w:rPr>
          <w:noProof/>
        </w:rPr>
      </w:pPr>
      <w:r w:rsidRPr="007A1600">
        <w:rPr>
          <w:rFonts w:hint="eastAsia"/>
          <w:noProof/>
        </w:rPr>
        <w:t>T</w:t>
      </w:r>
      <w:r w:rsidR="006B02F8" w:rsidRPr="007A1600">
        <w:rPr>
          <w:rFonts w:hint="eastAsia"/>
          <w:noProof/>
        </w:rPr>
        <w:t xml:space="preserve">hree kinds of </w:t>
      </w:r>
      <w:r w:rsidR="006B02F8" w:rsidRPr="007A1600">
        <w:rPr>
          <w:noProof/>
        </w:rPr>
        <w:t>scenario</w:t>
      </w:r>
      <w:r w:rsidR="006B02F8" w:rsidRPr="007A1600">
        <w:rPr>
          <w:rFonts w:hint="eastAsia"/>
          <w:noProof/>
        </w:rPr>
        <w:t>s should be supported in NR at least. They are e</w:t>
      </w:r>
      <w:r w:rsidR="006B02F8" w:rsidRPr="007A1600">
        <w:rPr>
          <w:noProof/>
        </w:rPr>
        <w:t>MBB</w:t>
      </w:r>
      <w:r w:rsidR="006B02F8" w:rsidRPr="007A1600">
        <w:rPr>
          <w:rFonts w:hint="eastAsia"/>
          <w:noProof/>
        </w:rPr>
        <w:t>(</w:t>
      </w:r>
      <w:r w:rsidR="006B02F8" w:rsidRPr="007A1600">
        <w:rPr>
          <w:noProof/>
        </w:rPr>
        <w:t>Enhanced Mobile Broadband</w:t>
      </w:r>
      <w:r w:rsidR="006B02F8" w:rsidRPr="007A1600">
        <w:rPr>
          <w:rFonts w:hint="eastAsia"/>
          <w:noProof/>
        </w:rPr>
        <w:t xml:space="preserve">), </w:t>
      </w:r>
      <w:r w:rsidR="006B02F8" w:rsidRPr="007A1600">
        <w:rPr>
          <w:noProof/>
        </w:rPr>
        <w:t>mMTC</w:t>
      </w:r>
      <w:r w:rsidR="006B02F8" w:rsidRPr="007A1600">
        <w:rPr>
          <w:rFonts w:hint="eastAsia"/>
          <w:noProof/>
        </w:rPr>
        <w:t>(</w:t>
      </w:r>
      <w:r w:rsidR="006B02F8" w:rsidRPr="007A1600">
        <w:rPr>
          <w:noProof/>
        </w:rPr>
        <w:t>Massive Machine Type Communication</w:t>
      </w:r>
      <w:r w:rsidR="006B02F8" w:rsidRPr="007A1600">
        <w:rPr>
          <w:rFonts w:hint="eastAsia"/>
          <w:noProof/>
        </w:rPr>
        <w:t xml:space="preserve">) and </w:t>
      </w:r>
      <w:r w:rsidR="006B02F8" w:rsidRPr="007A1600">
        <w:rPr>
          <w:noProof/>
        </w:rPr>
        <w:t>uRLLC</w:t>
      </w:r>
      <w:r w:rsidR="006B02F8" w:rsidRPr="007A1600">
        <w:rPr>
          <w:rFonts w:hint="eastAsia"/>
          <w:noProof/>
        </w:rPr>
        <w:t>(</w:t>
      </w:r>
      <w:r w:rsidR="006B02F8" w:rsidRPr="007A1600">
        <w:rPr>
          <w:noProof/>
        </w:rPr>
        <w:t>Ultra Reliable &amp; Low Latency Communication</w:t>
      </w:r>
      <w:r w:rsidR="006B02F8" w:rsidRPr="007A1600">
        <w:rPr>
          <w:rFonts w:hint="eastAsia"/>
          <w:noProof/>
        </w:rPr>
        <w:t xml:space="preserve">). </w:t>
      </w:r>
      <w:r w:rsidR="006B02F8" w:rsidRPr="007A1600">
        <w:rPr>
          <w:noProof/>
        </w:rPr>
        <w:t>B</w:t>
      </w:r>
      <w:r w:rsidR="006B02F8" w:rsidRPr="007A1600">
        <w:rPr>
          <w:rFonts w:hint="eastAsia"/>
          <w:noProof/>
        </w:rPr>
        <w:t xml:space="preserve">ased on these </w:t>
      </w:r>
      <w:r w:rsidR="006B02F8" w:rsidRPr="007A1600">
        <w:rPr>
          <w:noProof/>
        </w:rPr>
        <w:t>scenarios</w:t>
      </w:r>
      <w:r w:rsidR="006B02F8" w:rsidRPr="007A1600">
        <w:rPr>
          <w:rFonts w:hint="eastAsia"/>
          <w:noProof/>
        </w:rPr>
        <w:t xml:space="preserve">, the future services would have different  requirement on </w:t>
      </w:r>
      <w:r w:rsidR="006B02F8" w:rsidRPr="007A1600">
        <w:rPr>
          <w:noProof/>
        </w:rPr>
        <w:t>time-frequency domain</w:t>
      </w:r>
      <w:r w:rsidR="006B02F8" w:rsidRPr="007A1600">
        <w:rPr>
          <w:rFonts w:hint="eastAsia"/>
          <w:noProof/>
        </w:rPr>
        <w:t xml:space="preserve">. </w:t>
      </w:r>
      <w:r w:rsidR="006B02F8" w:rsidRPr="007A1600">
        <w:rPr>
          <w:noProof/>
        </w:rPr>
        <w:t>I</w:t>
      </w:r>
      <w:r w:rsidR="006B02F8" w:rsidRPr="007A1600">
        <w:rPr>
          <w:rFonts w:hint="eastAsia"/>
          <w:noProof/>
        </w:rPr>
        <w:t xml:space="preserve">n order to meet the different requirement, </w:t>
      </w:r>
      <w:r w:rsidRPr="007A1600">
        <w:rPr>
          <w:noProof/>
        </w:rPr>
        <w:t>different</w:t>
      </w:r>
      <w:r w:rsidRPr="007A1600">
        <w:rPr>
          <w:rFonts w:hint="eastAsia"/>
          <w:noProof/>
        </w:rPr>
        <w:t xml:space="preserve"> </w:t>
      </w:r>
      <w:r w:rsidR="006B02F8" w:rsidRPr="007A1600">
        <w:rPr>
          <w:noProof/>
        </w:rPr>
        <w:t>numerology</w:t>
      </w:r>
      <w:r w:rsidR="006B02F8" w:rsidRPr="007A1600">
        <w:rPr>
          <w:rFonts w:hint="eastAsia"/>
          <w:noProof/>
        </w:rPr>
        <w:t xml:space="preserve">/TTI duration </w:t>
      </w:r>
      <w:r w:rsidRPr="007A1600">
        <w:rPr>
          <w:rFonts w:hint="eastAsia"/>
          <w:noProof/>
        </w:rPr>
        <w:t>would exist in the same time</w:t>
      </w:r>
      <w:r w:rsidR="006B02F8" w:rsidRPr="007A1600">
        <w:rPr>
          <w:rFonts w:hint="eastAsia"/>
          <w:noProof/>
        </w:rPr>
        <w:t>. Different numerolog</w:t>
      </w:r>
      <w:r w:rsidRPr="007A1600">
        <w:rPr>
          <w:rFonts w:hint="eastAsia"/>
          <w:noProof/>
        </w:rPr>
        <w:t>y</w:t>
      </w:r>
      <w:r w:rsidR="006B02F8" w:rsidRPr="007A1600">
        <w:rPr>
          <w:rFonts w:hint="eastAsia"/>
          <w:noProof/>
        </w:rPr>
        <w:t xml:space="preserve"> ha</w:t>
      </w:r>
      <w:r w:rsidRPr="007A1600">
        <w:rPr>
          <w:rFonts w:hint="eastAsia"/>
          <w:noProof/>
        </w:rPr>
        <w:t>s</w:t>
      </w:r>
      <w:r w:rsidR="006B02F8" w:rsidRPr="007A1600">
        <w:rPr>
          <w:rFonts w:hint="eastAsia"/>
          <w:noProof/>
        </w:rPr>
        <w:t xml:space="preserve"> different s</w:t>
      </w:r>
      <w:r w:rsidR="006B02F8" w:rsidRPr="007A1600">
        <w:rPr>
          <w:noProof/>
        </w:rPr>
        <w:t>ymbol</w:t>
      </w:r>
      <w:r w:rsidR="006B02F8" w:rsidRPr="007A1600">
        <w:rPr>
          <w:rFonts w:hint="eastAsia"/>
          <w:noProof/>
        </w:rPr>
        <w:t xml:space="preserve"> length, CP length and TTI duration etc</w:t>
      </w:r>
      <w:r w:rsidR="00286B5A" w:rsidRPr="007A1600">
        <w:rPr>
          <w:rFonts w:hint="eastAsia"/>
          <w:noProof/>
        </w:rPr>
        <w:t xml:space="preserve">, so </w:t>
      </w:r>
      <w:r w:rsidR="006B02F8" w:rsidRPr="007A1600">
        <w:rPr>
          <w:rFonts w:hint="eastAsia"/>
          <w:noProof/>
        </w:rPr>
        <w:t xml:space="preserve">different numerologies can meet the resources and delay requirement of different services. </w:t>
      </w:r>
    </w:p>
    <w:p w:rsidR="000F5E12" w:rsidRPr="007A1600" w:rsidRDefault="000F5E12" w:rsidP="000F5E12">
      <w:pPr>
        <w:pStyle w:val="a3"/>
        <w:rPr>
          <w:noProof/>
        </w:rPr>
      </w:pPr>
      <w:r w:rsidRPr="007A1600">
        <w:rPr>
          <w:noProof/>
        </w:rPr>
        <w:t>I</w:t>
      </w:r>
      <w:r w:rsidRPr="007A1600">
        <w:rPr>
          <w:rFonts w:hint="eastAsia"/>
          <w:noProof/>
        </w:rPr>
        <w:t>n LTE, it</w:t>
      </w:r>
      <w:r w:rsidRPr="007A1600">
        <w:rPr>
          <w:noProof/>
        </w:rPr>
        <w:t>’</w:t>
      </w:r>
      <w:r w:rsidRPr="007A1600">
        <w:rPr>
          <w:rFonts w:hint="eastAsia"/>
          <w:noProof/>
        </w:rPr>
        <w:t xml:space="preserve">s up to UE </w:t>
      </w:r>
      <w:r w:rsidRPr="007A1600">
        <w:rPr>
          <w:noProof/>
        </w:rPr>
        <w:t>implementation</w:t>
      </w:r>
      <w:r w:rsidRPr="007A1600">
        <w:rPr>
          <w:rFonts w:hint="eastAsia"/>
          <w:noProof/>
        </w:rPr>
        <w:t xml:space="preserve"> when multiple UL g</w:t>
      </w:r>
      <w:r w:rsidR="003F2F8D">
        <w:rPr>
          <w:rFonts w:hint="eastAsia"/>
          <w:noProof/>
        </w:rPr>
        <w:t>rants are scheduled in one TTI[</w:t>
      </w:r>
      <w:r w:rsidR="003F2F8D">
        <w:rPr>
          <w:rFonts w:eastAsiaTheme="minorEastAsia" w:hint="eastAsia"/>
          <w:noProof/>
          <w:lang w:eastAsia="zh-CN"/>
        </w:rPr>
        <w:t>3</w:t>
      </w:r>
      <w:r w:rsidRPr="007A1600">
        <w:rPr>
          <w:rFonts w:hint="eastAsia"/>
          <w:noProof/>
        </w:rPr>
        <w:t xml:space="preserve">]. </w:t>
      </w:r>
    </w:p>
    <w:p w:rsidR="000F5E12" w:rsidRDefault="000F5E12" w:rsidP="000F5E12">
      <w:pPr>
        <w:pStyle w:val="a3"/>
        <w:rPr>
          <w:rFonts w:ascii="Arial" w:eastAsiaTheme="minorEastAsia" w:hAnsi="Arial"/>
          <w:lang w:val="en-GB" w:eastAsia="zh-CN"/>
        </w:rPr>
      </w:pPr>
      <w:r>
        <w:rPr>
          <w:rFonts w:ascii="Arial" w:eastAsiaTheme="minorEastAsia" w:hAnsi="Arial" w:hint="eastAsia"/>
          <w:lang w:val="en-GB" w:eastAsia="zh-CN"/>
        </w:rPr>
        <w:t>------------------from 36.321-e</w:t>
      </w:r>
      <w:r w:rsidR="00224A4F">
        <w:rPr>
          <w:rFonts w:ascii="Arial" w:eastAsiaTheme="minorEastAsia" w:hAnsi="Arial" w:hint="eastAsia"/>
          <w:lang w:val="en-GB" w:eastAsia="zh-CN"/>
        </w:rPr>
        <w:t>2</w:t>
      </w:r>
      <w:r>
        <w:rPr>
          <w:rFonts w:ascii="Arial" w:eastAsiaTheme="minorEastAsia" w:hAnsi="Arial" w:hint="eastAsia"/>
          <w:lang w:val="en-GB" w:eastAsia="zh-CN"/>
        </w:rPr>
        <w:t>0 begin---------------</w:t>
      </w:r>
    </w:p>
    <w:p w:rsidR="000F5E12" w:rsidRDefault="000F5E12" w:rsidP="000F5E12">
      <w:pPr>
        <w:pStyle w:val="a3"/>
        <w:rPr>
          <w:rFonts w:eastAsiaTheme="minorEastAsia"/>
          <w:noProof/>
          <w:lang w:eastAsia="zh-CN"/>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0F5E12" w:rsidRDefault="000F5E12" w:rsidP="000F5E12">
      <w:pPr>
        <w:pStyle w:val="a3"/>
        <w:rPr>
          <w:rFonts w:ascii="Arial" w:eastAsiaTheme="minorEastAsia" w:hAnsi="Arial"/>
          <w:lang w:val="en-GB" w:eastAsia="zh-CN"/>
        </w:rPr>
      </w:pPr>
      <w:r>
        <w:rPr>
          <w:rFonts w:ascii="Arial" w:eastAsiaTheme="minorEastAsia" w:hAnsi="Arial" w:hint="eastAsia"/>
          <w:lang w:val="en-GB" w:eastAsia="zh-CN"/>
        </w:rPr>
        <w:t>------------------from 36.321-e</w:t>
      </w:r>
      <w:r w:rsidR="00224A4F">
        <w:rPr>
          <w:rFonts w:ascii="Arial" w:eastAsiaTheme="minorEastAsia" w:hAnsi="Arial" w:hint="eastAsia"/>
          <w:lang w:val="en-GB" w:eastAsia="zh-CN"/>
        </w:rPr>
        <w:t>2</w:t>
      </w:r>
      <w:r>
        <w:rPr>
          <w:rFonts w:ascii="Arial" w:eastAsiaTheme="minorEastAsia" w:hAnsi="Arial" w:hint="eastAsia"/>
          <w:lang w:val="en-GB" w:eastAsia="zh-CN"/>
        </w:rPr>
        <w:t>0 end---------------</w:t>
      </w:r>
    </w:p>
    <w:p w:rsidR="006B02F8" w:rsidRPr="00AB25BE" w:rsidRDefault="000F5E12" w:rsidP="006B02F8">
      <w:pPr>
        <w:pStyle w:val="a3"/>
        <w:rPr>
          <w:noProof/>
        </w:rPr>
      </w:pPr>
      <w:r w:rsidRPr="00AB25BE">
        <w:rPr>
          <w:noProof/>
        </w:rPr>
        <w:t>I</w:t>
      </w:r>
      <w:r w:rsidRPr="00AB25BE">
        <w:rPr>
          <w:rFonts w:hint="eastAsia"/>
          <w:noProof/>
        </w:rPr>
        <w:t xml:space="preserve">n NR, the </w:t>
      </w:r>
      <w:r w:rsidRPr="00AB25BE">
        <w:rPr>
          <w:noProof/>
        </w:rPr>
        <w:t>multiple</w:t>
      </w:r>
      <w:r w:rsidRPr="00AB25BE">
        <w:rPr>
          <w:rFonts w:hint="eastAsia"/>
          <w:noProof/>
        </w:rPr>
        <w:t xml:space="preserve"> UL grants could be different numerology if they</w:t>
      </w:r>
      <w:r w:rsidRPr="00AB25BE">
        <w:rPr>
          <w:noProof/>
        </w:rPr>
        <w:t>’</w:t>
      </w:r>
      <w:r w:rsidRPr="00AB25BE">
        <w:rPr>
          <w:rFonts w:hint="eastAsia"/>
          <w:noProof/>
        </w:rPr>
        <w:t xml:space="preserve">re scheduled in one TTI. </w:t>
      </w:r>
      <w:r w:rsidR="006B02F8" w:rsidRPr="00AB25BE">
        <w:rPr>
          <w:noProof/>
        </w:rPr>
        <w:t>F</w:t>
      </w:r>
      <w:r w:rsidR="006B02F8" w:rsidRPr="00AB25BE">
        <w:rPr>
          <w:rFonts w:hint="eastAsia"/>
          <w:noProof/>
        </w:rPr>
        <w:t xml:space="preserve">or the sake of different </w:t>
      </w:r>
      <w:r w:rsidR="006B02F8" w:rsidRPr="00AB25BE">
        <w:rPr>
          <w:noProof/>
        </w:rPr>
        <w:t>priority processing</w:t>
      </w:r>
      <w:r w:rsidR="006B02F8" w:rsidRPr="00AB25BE">
        <w:rPr>
          <w:rFonts w:hint="eastAsia"/>
          <w:noProof/>
        </w:rPr>
        <w:t xml:space="preserve"> of different services, it</w:t>
      </w:r>
      <w:r w:rsidR="006B02F8" w:rsidRPr="00AB25BE">
        <w:rPr>
          <w:noProof/>
        </w:rPr>
        <w:t>’</w:t>
      </w:r>
      <w:r w:rsidR="006B02F8" w:rsidRPr="00AB25BE">
        <w:rPr>
          <w:rFonts w:hint="eastAsia"/>
          <w:noProof/>
        </w:rPr>
        <w:t xml:space="preserve">s proposed to set different priority for different numerologies. </w:t>
      </w:r>
      <w:r w:rsidR="006B02F8" w:rsidRPr="00AB25BE">
        <w:rPr>
          <w:noProof/>
        </w:rPr>
        <w:t>F</w:t>
      </w:r>
      <w:r w:rsidR="006B02F8" w:rsidRPr="00AB25BE">
        <w:rPr>
          <w:rFonts w:hint="eastAsia"/>
          <w:noProof/>
        </w:rPr>
        <w:t xml:space="preserve">or example, the highest priority can be set to </w:t>
      </w:r>
      <w:r w:rsidR="00756970" w:rsidRPr="00AB25BE">
        <w:rPr>
          <w:rFonts w:hint="eastAsia"/>
          <w:noProof/>
        </w:rPr>
        <w:t>U</w:t>
      </w:r>
      <w:r w:rsidR="006B02F8" w:rsidRPr="00AB25BE">
        <w:rPr>
          <w:rFonts w:hint="eastAsia"/>
          <w:noProof/>
        </w:rPr>
        <w:t xml:space="preserve">RLLC because its requirement on delay is the most significant. </w:t>
      </w:r>
    </w:p>
    <w:p w:rsidR="00AF491E" w:rsidRPr="00B17948" w:rsidRDefault="00AF491E" w:rsidP="00AF491E">
      <w:pPr>
        <w:pStyle w:val="a3"/>
        <w:rPr>
          <w:rFonts w:ascii="Arial" w:eastAsiaTheme="minorEastAsia" w:hAnsi="Arial"/>
          <w:b/>
          <w:lang w:val="en-GB" w:eastAsia="zh-CN"/>
        </w:rPr>
      </w:pPr>
      <w:r w:rsidRPr="00B17948">
        <w:rPr>
          <w:rFonts w:ascii="Arial" w:eastAsiaTheme="minorEastAsia" w:hAnsi="Arial" w:hint="eastAsia"/>
          <w:b/>
          <w:lang w:val="en-GB" w:eastAsia="zh-CN"/>
        </w:rPr>
        <w:t xml:space="preserve">Proposal 2: Some kind of priority should be configured for each </w:t>
      </w:r>
      <w:r w:rsidRPr="00B17948">
        <w:rPr>
          <w:rFonts w:ascii="Arial" w:eastAsiaTheme="minorEastAsia" w:hAnsi="Arial"/>
          <w:b/>
          <w:lang w:val="en-GB" w:eastAsia="zh-CN"/>
        </w:rPr>
        <w:t>numerology</w:t>
      </w:r>
      <w:r w:rsidRPr="00B17948">
        <w:rPr>
          <w:rFonts w:ascii="Arial" w:eastAsiaTheme="minorEastAsia" w:hAnsi="Arial" w:hint="eastAsia"/>
          <w:b/>
          <w:lang w:val="en-GB" w:eastAsia="zh-CN"/>
        </w:rPr>
        <w:t xml:space="preserve">/TTI duration, and the LCP operation for each </w:t>
      </w:r>
      <w:r w:rsidRPr="00B17948">
        <w:rPr>
          <w:rFonts w:ascii="Arial" w:eastAsiaTheme="minorEastAsia" w:hAnsi="Arial"/>
          <w:b/>
          <w:lang w:val="en-GB" w:eastAsia="zh-CN"/>
        </w:rPr>
        <w:t>numerology</w:t>
      </w:r>
      <w:r w:rsidRPr="00B17948">
        <w:rPr>
          <w:rFonts w:ascii="Arial" w:eastAsiaTheme="minorEastAsia" w:hAnsi="Arial" w:hint="eastAsia"/>
          <w:b/>
          <w:lang w:val="en-GB" w:eastAsia="zh-CN"/>
        </w:rPr>
        <w:t>/TTI duration should be processed in a sequence way based on the priority configured.</w:t>
      </w:r>
    </w:p>
    <w:p w:rsidR="00E602BB" w:rsidRDefault="00E602BB" w:rsidP="00AF491E">
      <w:pPr>
        <w:pStyle w:val="a3"/>
        <w:rPr>
          <w:rFonts w:eastAsiaTheme="minorEastAsia"/>
          <w:b/>
          <w:noProof/>
          <w:lang w:eastAsia="zh-CN"/>
        </w:rPr>
      </w:pPr>
    </w:p>
    <w:p w:rsidR="002C6318" w:rsidRDefault="002C6318" w:rsidP="000909F5">
      <w:pPr>
        <w:pStyle w:val="1"/>
        <w:jc w:val="both"/>
      </w:pPr>
      <w:r>
        <w:lastRenderedPageBreak/>
        <w:t>Conclusion</w:t>
      </w:r>
    </w:p>
    <w:p w:rsidR="007112CC" w:rsidRPr="00AB25BE" w:rsidRDefault="00A17955" w:rsidP="00DD7FC7">
      <w:pPr>
        <w:pStyle w:val="a3"/>
        <w:rPr>
          <w:noProof/>
        </w:rPr>
      </w:pPr>
      <w:r w:rsidRPr="00AB25BE">
        <w:rPr>
          <w:rFonts w:hint="eastAsia"/>
          <w:noProof/>
        </w:rPr>
        <w:t xml:space="preserve">According to the analysis </w:t>
      </w:r>
      <w:r w:rsidR="00314B8C" w:rsidRPr="00AB25BE">
        <w:rPr>
          <w:rFonts w:hint="eastAsia"/>
          <w:noProof/>
        </w:rPr>
        <w:t>above</w:t>
      </w:r>
      <w:r w:rsidRPr="00AB25BE">
        <w:rPr>
          <w:rFonts w:hint="eastAsia"/>
          <w:noProof/>
        </w:rPr>
        <w:t>, it is proposed:</w:t>
      </w:r>
    </w:p>
    <w:p w:rsidR="00BA5EFC" w:rsidRPr="00224A4F" w:rsidRDefault="00BA5EFC" w:rsidP="00BA5EFC">
      <w:pPr>
        <w:pStyle w:val="a3"/>
        <w:rPr>
          <w:rFonts w:ascii="Arial" w:eastAsiaTheme="minorEastAsia" w:hAnsi="Arial"/>
          <w:b/>
          <w:lang w:val="en-GB" w:eastAsia="zh-CN"/>
        </w:rPr>
      </w:pPr>
      <w:r w:rsidRPr="00224A4F">
        <w:rPr>
          <w:rFonts w:ascii="Arial" w:eastAsiaTheme="minorEastAsia" w:hAnsi="Arial"/>
          <w:b/>
          <w:lang w:val="en-GB" w:eastAsia="zh-CN"/>
        </w:rPr>
        <w:t xml:space="preserve">Observation </w:t>
      </w:r>
      <w:r w:rsidRPr="00224A4F">
        <w:rPr>
          <w:rFonts w:ascii="Arial" w:eastAsiaTheme="minorEastAsia" w:hAnsi="Arial" w:hint="eastAsia"/>
          <w:b/>
          <w:lang w:val="en-GB" w:eastAsia="zh-CN"/>
        </w:rPr>
        <w:t>1:</w:t>
      </w:r>
      <w:r w:rsidRPr="00A37AB4">
        <w:t xml:space="preserve"> </w:t>
      </w:r>
      <w:r w:rsidRPr="00A37AB4">
        <w:rPr>
          <w:rFonts w:ascii="Arial" w:eastAsiaTheme="minorEastAsia" w:hAnsi="Arial"/>
          <w:b/>
          <w:lang w:val="en-GB" w:eastAsia="zh-CN"/>
        </w:rPr>
        <w:t>Logical channel priority is configured per UE</w:t>
      </w:r>
      <w:r>
        <w:rPr>
          <w:rFonts w:ascii="Arial" w:eastAsiaTheme="minorEastAsia" w:hAnsi="Arial" w:hint="eastAsia"/>
          <w:b/>
          <w:lang w:val="en-GB" w:eastAsia="zh-CN"/>
        </w:rPr>
        <w:t xml:space="preserve"> is enough.</w:t>
      </w:r>
    </w:p>
    <w:p w:rsidR="00E94D32" w:rsidRPr="005905D4" w:rsidRDefault="00E94D32" w:rsidP="00E94D32">
      <w:pPr>
        <w:pStyle w:val="a3"/>
        <w:rPr>
          <w:rFonts w:ascii="Arial" w:eastAsiaTheme="minorEastAsia" w:hAnsi="Arial"/>
          <w:b/>
          <w:lang w:val="en-GB" w:eastAsia="zh-CN"/>
        </w:rPr>
      </w:pPr>
      <w:r w:rsidRPr="005905D4">
        <w:rPr>
          <w:rFonts w:ascii="Arial" w:eastAsiaTheme="minorEastAsia" w:hAnsi="Arial"/>
          <w:b/>
          <w:lang w:val="en-GB" w:eastAsia="zh-CN"/>
        </w:rPr>
        <w:t>P</w:t>
      </w:r>
      <w:r w:rsidRPr="005905D4">
        <w:rPr>
          <w:rFonts w:ascii="Arial" w:eastAsiaTheme="minorEastAsia" w:hAnsi="Arial" w:hint="eastAsia"/>
          <w:b/>
          <w:lang w:val="en-GB" w:eastAsia="zh-CN"/>
        </w:rPr>
        <w:t>roposal 1: For the case that grants with different numerology/TTI duration are received,</w:t>
      </w:r>
      <w:r w:rsidR="001E3B5D" w:rsidRPr="005905D4">
        <w:rPr>
          <w:rFonts w:ascii="Arial" w:eastAsiaTheme="minorEastAsia" w:hAnsi="Arial" w:hint="eastAsia"/>
          <w:b/>
          <w:lang w:val="en-GB" w:eastAsia="zh-CN"/>
        </w:rPr>
        <w:t xml:space="preserve"> the</w:t>
      </w:r>
      <w:r w:rsidRPr="005905D4">
        <w:rPr>
          <w:rFonts w:ascii="Arial" w:eastAsiaTheme="minorEastAsia" w:hAnsi="Arial" w:hint="eastAsia"/>
          <w:b/>
          <w:lang w:val="en-GB" w:eastAsia="zh-CN"/>
        </w:rPr>
        <w:t xml:space="preserve"> LCP procedure </w:t>
      </w:r>
      <w:r w:rsidRPr="005905D4">
        <w:rPr>
          <w:rFonts w:ascii="Arial" w:eastAsiaTheme="minorEastAsia" w:hAnsi="Arial"/>
          <w:b/>
          <w:lang w:val="en-GB" w:eastAsia="zh-CN"/>
        </w:rPr>
        <w:t>should</w:t>
      </w:r>
      <w:r w:rsidRPr="005905D4">
        <w:rPr>
          <w:rFonts w:ascii="Arial" w:eastAsiaTheme="minorEastAsia" w:hAnsi="Arial" w:hint="eastAsia"/>
          <w:b/>
          <w:lang w:val="en-GB" w:eastAsia="zh-CN"/>
        </w:rPr>
        <w:t xml:space="preserve"> be process for each numerology/TTI independently.</w:t>
      </w:r>
    </w:p>
    <w:p w:rsidR="00E94D32" w:rsidRPr="005905D4" w:rsidRDefault="00E94D32" w:rsidP="00E94D32">
      <w:pPr>
        <w:pStyle w:val="a3"/>
        <w:rPr>
          <w:rFonts w:ascii="Arial" w:eastAsiaTheme="minorEastAsia" w:hAnsi="Arial"/>
          <w:b/>
          <w:lang w:val="en-GB" w:eastAsia="zh-CN"/>
        </w:rPr>
      </w:pPr>
      <w:r w:rsidRPr="005905D4">
        <w:rPr>
          <w:rFonts w:ascii="Arial" w:eastAsiaTheme="minorEastAsia" w:hAnsi="Arial" w:hint="eastAsia"/>
          <w:b/>
          <w:lang w:val="en-GB" w:eastAsia="zh-CN"/>
        </w:rPr>
        <w:t xml:space="preserve">Proposal 2: Some kind of priority should be configured for each </w:t>
      </w:r>
      <w:r w:rsidRPr="005905D4">
        <w:rPr>
          <w:rFonts w:ascii="Arial" w:eastAsiaTheme="minorEastAsia" w:hAnsi="Arial"/>
          <w:b/>
          <w:lang w:val="en-GB" w:eastAsia="zh-CN"/>
        </w:rPr>
        <w:t>numerology</w:t>
      </w:r>
      <w:r w:rsidRPr="005905D4">
        <w:rPr>
          <w:rFonts w:ascii="Arial" w:eastAsiaTheme="minorEastAsia" w:hAnsi="Arial" w:hint="eastAsia"/>
          <w:b/>
          <w:lang w:val="en-GB" w:eastAsia="zh-CN"/>
        </w:rPr>
        <w:t>/TTI duration, and the LCP operation</w:t>
      </w:r>
      <w:r w:rsidR="00AF491E" w:rsidRPr="005905D4">
        <w:rPr>
          <w:rFonts w:ascii="Arial" w:eastAsiaTheme="minorEastAsia" w:hAnsi="Arial" w:hint="eastAsia"/>
          <w:b/>
          <w:lang w:val="en-GB" w:eastAsia="zh-CN"/>
        </w:rPr>
        <w:t xml:space="preserve"> for each </w:t>
      </w:r>
      <w:r w:rsidR="00AF491E" w:rsidRPr="005905D4">
        <w:rPr>
          <w:rFonts w:ascii="Arial" w:eastAsiaTheme="minorEastAsia" w:hAnsi="Arial"/>
          <w:b/>
          <w:lang w:val="en-GB" w:eastAsia="zh-CN"/>
        </w:rPr>
        <w:t>numerology</w:t>
      </w:r>
      <w:r w:rsidR="00AF491E" w:rsidRPr="005905D4">
        <w:rPr>
          <w:rFonts w:ascii="Arial" w:eastAsiaTheme="minorEastAsia" w:hAnsi="Arial" w:hint="eastAsia"/>
          <w:b/>
          <w:lang w:val="en-GB" w:eastAsia="zh-CN"/>
        </w:rPr>
        <w:t>/TTI duration</w:t>
      </w:r>
      <w:r w:rsidRPr="005905D4">
        <w:rPr>
          <w:rFonts w:ascii="Arial" w:eastAsiaTheme="minorEastAsia" w:hAnsi="Arial" w:hint="eastAsia"/>
          <w:b/>
          <w:lang w:val="en-GB" w:eastAsia="zh-CN"/>
        </w:rPr>
        <w:t xml:space="preserve"> should be processed in a sequence way based on the priority configured.</w:t>
      </w:r>
    </w:p>
    <w:p w:rsidR="00427D37" w:rsidRDefault="00427D37" w:rsidP="000909F5">
      <w:pPr>
        <w:pStyle w:val="1"/>
        <w:jc w:val="both"/>
      </w:pPr>
      <w:r>
        <w:t>References</w:t>
      </w:r>
    </w:p>
    <w:p w:rsidR="00E37078" w:rsidRDefault="004A01C9" w:rsidP="00B223E1">
      <w:pPr>
        <w:pStyle w:val="a3"/>
        <w:rPr>
          <w:rFonts w:eastAsia="宋体"/>
          <w:lang w:val="en-GB" w:eastAsia="zh-CN"/>
        </w:rPr>
      </w:pPr>
      <w:r w:rsidRPr="00642E35">
        <w:rPr>
          <w:rFonts w:eastAsia="宋体" w:hint="eastAsia"/>
          <w:lang w:val="en-GB" w:eastAsia="zh-CN"/>
        </w:rPr>
        <w:t xml:space="preserve">[1]  </w:t>
      </w:r>
      <w:r w:rsidR="00B92A79" w:rsidRPr="00B92A79">
        <w:rPr>
          <w:rFonts w:eastAsia="宋体"/>
          <w:lang w:val="en-GB" w:eastAsia="zh-CN"/>
        </w:rPr>
        <w:t>RAN2-97bis-Spokane-Chairman-Notes-2017-04-07-1645-eom</w:t>
      </w:r>
      <w:r w:rsidR="00A530B2">
        <w:rPr>
          <w:rFonts w:eastAsia="宋体" w:hint="eastAsia"/>
          <w:lang w:val="en-GB" w:eastAsia="zh-CN"/>
        </w:rPr>
        <w:t>.doc</w:t>
      </w:r>
    </w:p>
    <w:p w:rsidR="004A770C" w:rsidRDefault="00AE5071" w:rsidP="00B223E1">
      <w:pPr>
        <w:pStyle w:val="a3"/>
        <w:rPr>
          <w:rFonts w:eastAsia="宋体"/>
          <w:lang w:val="en-GB" w:eastAsia="zh-CN"/>
        </w:rPr>
      </w:pPr>
      <w:r w:rsidRPr="00642E35">
        <w:rPr>
          <w:rFonts w:eastAsia="宋体" w:hint="eastAsia"/>
          <w:lang w:val="en-GB" w:eastAsia="zh-CN"/>
        </w:rPr>
        <w:t>[</w:t>
      </w:r>
      <w:r w:rsidR="00FA715B">
        <w:rPr>
          <w:rFonts w:eastAsia="宋体" w:hint="eastAsia"/>
          <w:lang w:val="en-GB" w:eastAsia="zh-CN"/>
        </w:rPr>
        <w:t>2</w:t>
      </w:r>
      <w:r w:rsidRPr="00642E35">
        <w:rPr>
          <w:rFonts w:eastAsia="宋体" w:hint="eastAsia"/>
          <w:lang w:val="en-GB" w:eastAsia="zh-CN"/>
        </w:rPr>
        <w:t xml:space="preserve">]  </w:t>
      </w:r>
      <w:r w:rsidR="00D46F27" w:rsidRPr="00D46F27">
        <w:rPr>
          <w:rFonts w:eastAsia="宋体"/>
          <w:lang w:val="en-GB" w:eastAsia="zh-CN"/>
        </w:rPr>
        <w:t>NR UP, LTE sTTI, FeD2D,V2X,etc _Notes_RAN2_97bis_04-07-2017_final_clean</w:t>
      </w:r>
      <w:r w:rsidR="004A770C">
        <w:rPr>
          <w:rFonts w:eastAsia="宋体" w:hint="eastAsia"/>
          <w:lang w:val="en-GB" w:eastAsia="zh-CN"/>
        </w:rPr>
        <w:t>.</w:t>
      </w:r>
      <w:r w:rsidR="00D46F27">
        <w:rPr>
          <w:rFonts w:eastAsia="宋体" w:hint="eastAsia"/>
          <w:lang w:val="en-GB" w:eastAsia="zh-CN"/>
        </w:rPr>
        <w:t>doc</w:t>
      </w:r>
    </w:p>
    <w:p w:rsidR="00FA715B" w:rsidRDefault="004A770C" w:rsidP="00B223E1">
      <w:pPr>
        <w:pStyle w:val="a3"/>
        <w:rPr>
          <w:rFonts w:eastAsia="宋体"/>
          <w:lang w:val="en-GB" w:eastAsia="zh-CN"/>
        </w:rPr>
      </w:pPr>
      <w:r>
        <w:rPr>
          <w:rFonts w:eastAsia="宋体" w:hint="eastAsia"/>
          <w:lang w:val="en-GB" w:eastAsia="zh-CN"/>
        </w:rPr>
        <w:t xml:space="preserve">[3] </w:t>
      </w:r>
      <w:r w:rsidR="008434E2" w:rsidRPr="008434E2">
        <w:rPr>
          <w:rFonts w:eastAsia="宋体"/>
          <w:lang w:val="en-GB" w:eastAsia="zh-CN"/>
        </w:rPr>
        <w:t>36321-e</w:t>
      </w:r>
      <w:r w:rsidR="00F15DCF">
        <w:rPr>
          <w:rFonts w:eastAsia="宋体" w:hint="eastAsia"/>
          <w:lang w:val="en-GB" w:eastAsia="zh-CN"/>
        </w:rPr>
        <w:t>2</w:t>
      </w:r>
      <w:r w:rsidR="008434E2" w:rsidRPr="008434E2">
        <w:rPr>
          <w:rFonts w:eastAsia="宋体"/>
          <w:lang w:val="en-GB" w:eastAsia="zh-CN"/>
        </w:rPr>
        <w:t>0</w:t>
      </w:r>
      <w:r w:rsidR="008434E2">
        <w:rPr>
          <w:rFonts w:eastAsia="宋体" w:hint="eastAsia"/>
          <w:lang w:val="en-GB" w:eastAsia="zh-CN"/>
        </w:rPr>
        <w:t>.doc</w:t>
      </w:r>
    </w:p>
    <w:p w:rsidR="00643DA3" w:rsidRPr="00642E35" w:rsidRDefault="00643DA3" w:rsidP="00B223E1">
      <w:pPr>
        <w:pStyle w:val="a3"/>
        <w:rPr>
          <w:rFonts w:eastAsia="宋体"/>
          <w:lang w:val="en-GB" w:eastAsia="zh-CN"/>
        </w:rPr>
      </w:pPr>
      <w:r>
        <w:rPr>
          <w:rFonts w:eastAsia="宋体" w:hint="eastAsia"/>
          <w:lang w:val="en-GB" w:eastAsia="zh-CN"/>
        </w:rPr>
        <w:t xml:space="preserve">[4] </w:t>
      </w:r>
      <w:r w:rsidRPr="00643DA3">
        <w:rPr>
          <w:rFonts w:eastAsia="宋体"/>
          <w:lang w:val="en-GB" w:eastAsia="zh-CN"/>
        </w:rPr>
        <w:t>36331-e21</w:t>
      </w:r>
      <w:r>
        <w:rPr>
          <w:rFonts w:eastAsia="宋体" w:hint="eastAsia"/>
          <w:lang w:val="en-GB" w:eastAsia="zh-CN"/>
        </w:rPr>
        <w:t>.doc</w:t>
      </w:r>
    </w:p>
    <w:sectPr w:rsidR="00643DA3" w:rsidRPr="00642E35" w:rsidSect="00BA3C73">
      <w:headerReference w:type="default" r:id="rId16"/>
      <w:footerReference w:type="even" r:id="rId17"/>
      <w:footerReference w:type="default" r:id="rId18"/>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EAE" w:rsidRDefault="00743EAE">
      <w:r>
        <w:separator/>
      </w:r>
    </w:p>
  </w:endnote>
  <w:endnote w:type="continuationSeparator" w:id="0">
    <w:p w:rsidR="00743EAE" w:rsidRDefault="00743E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7D2323"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7D2323"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A47DFF">
      <w:rPr>
        <w:rStyle w:val="af1"/>
        <w:noProof/>
      </w:rPr>
      <w:t>4</w:t>
    </w:r>
    <w:r>
      <w:rPr>
        <w:rStyle w:val="af1"/>
      </w:rPr>
      <w:fldChar w:fldCharType="end"/>
    </w:r>
  </w:p>
  <w:p w:rsidR="008D4FAD" w:rsidRPr="00977F1F" w:rsidRDefault="008D4FAD" w:rsidP="00D2528A">
    <w:pPr>
      <w:pStyle w:val="af"/>
      <w:tabs>
        <w:tab w:val="left" w:pos="2552"/>
      </w:tabs>
      <w:rPr>
        <w:rFonts w:eastAsia="宋体"/>
        <w:lang w:eastAsia="zh-CN"/>
      </w:rPr>
    </w:pPr>
    <w:r w:rsidRPr="00D2528A">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EAE" w:rsidRDefault="00743EAE">
      <w:r>
        <w:separator/>
      </w:r>
    </w:p>
  </w:footnote>
  <w:footnote w:type="continuationSeparator" w:id="0">
    <w:p w:rsidR="00743EAE" w:rsidRDefault="00743E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9B7563F"/>
    <w:multiLevelType w:val="hybridMultilevel"/>
    <w:tmpl w:val="FC3C30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9">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10">
    <w:nsid w:val="2A622D13"/>
    <w:multiLevelType w:val="hybridMultilevel"/>
    <w:tmpl w:val="F7C28918"/>
    <w:lvl w:ilvl="0" w:tplc="D53878A4">
      <w:start w:val="1"/>
      <w:numFmt w:val="bullet"/>
      <w:lvlText w:val="•"/>
      <w:lvlJc w:val="left"/>
      <w:pPr>
        <w:tabs>
          <w:tab w:val="num" w:pos="720"/>
        </w:tabs>
        <w:ind w:left="720" w:hanging="360"/>
      </w:pPr>
      <w:rPr>
        <w:rFonts w:ascii="Arial" w:hAnsi="Arial" w:hint="default"/>
      </w:rPr>
    </w:lvl>
    <w:lvl w:ilvl="1" w:tplc="9A6CAE84" w:tentative="1">
      <w:start w:val="1"/>
      <w:numFmt w:val="bullet"/>
      <w:lvlText w:val="•"/>
      <w:lvlJc w:val="left"/>
      <w:pPr>
        <w:tabs>
          <w:tab w:val="num" w:pos="1440"/>
        </w:tabs>
        <w:ind w:left="1440" w:hanging="360"/>
      </w:pPr>
      <w:rPr>
        <w:rFonts w:ascii="Arial" w:hAnsi="Arial" w:hint="default"/>
      </w:rPr>
    </w:lvl>
    <w:lvl w:ilvl="2" w:tplc="6D6ADD02" w:tentative="1">
      <w:start w:val="1"/>
      <w:numFmt w:val="bullet"/>
      <w:lvlText w:val="•"/>
      <w:lvlJc w:val="left"/>
      <w:pPr>
        <w:tabs>
          <w:tab w:val="num" w:pos="2160"/>
        </w:tabs>
        <w:ind w:left="2160" w:hanging="360"/>
      </w:pPr>
      <w:rPr>
        <w:rFonts w:ascii="Arial" w:hAnsi="Arial" w:hint="default"/>
      </w:rPr>
    </w:lvl>
    <w:lvl w:ilvl="3" w:tplc="22706330" w:tentative="1">
      <w:start w:val="1"/>
      <w:numFmt w:val="bullet"/>
      <w:lvlText w:val="•"/>
      <w:lvlJc w:val="left"/>
      <w:pPr>
        <w:tabs>
          <w:tab w:val="num" w:pos="2880"/>
        </w:tabs>
        <w:ind w:left="2880" w:hanging="360"/>
      </w:pPr>
      <w:rPr>
        <w:rFonts w:ascii="Arial" w:hAnsi="Arial" w:hint="default"/>
      </w:rPr>
    </w:lvl>
    <w:lvl w:ilvl="4" w:tplc="848461F6" w:tentative="1">
      <w:start w:val="1"/>
      <w:numFmt w:val="bullet"/>
      <w:lvlText w:val="•"/>
      <w:lvlJc w:val="left"/>
      <w:pPr>
        <w:tabs>
          <w:tab w:val="num" w:pos="3600"/>
        </w:tabs>
        <w:ind w:left="3600" w:hanging="360"/>
      </w:pPr>
      <w:rPr>
        <w:rFonts w:ascii="Arial" w:hAnsi="Arial" w:hint="default"/>
      </w:rPr>
    </w:lvl>
    <w:lvl w:ilvl="5" w:tplc="82E2A06C" w:tentative="1">
      <w:start w:val="1"/>
      <w:numFmt w:val="bullet"/>
      <w:lvlText w:val="•"/>
      <w:lvlJc w:val="left"/>
      <w:pPr>
        <w:tabs>
          <w:tab w:val="num" w:pos="4320"/>
        </w:tabs>
        <w:ind w:left="4320" w:hanging="360"/>
      </w:pPr>
      <w:rPr>
        <w:rFonts w:ascii="Arial" w:hAnsi="Arial" w:hint="default"/>
      </w:rPr>
    </w:lvl>
    <w:lvl w:ilvl="6" w:tplc="E854888C" w:tentative="1">
      <w:start w:val="1"/>
      <w:numFmt w:val="bullet"/>
      <w:lvlText w:val="•"/>
      <w:lvlJc w:val="left"/>
      <w:pPr>
        <w:tabs>
          <w:tab w:val="num" w:pos="5040"/>
        </w:tabs>
        <w:ind w:left="5040" w:hanging="360"/>
      </w:pPr>
      <w:rPr>
        <w:rFonts w:ascii="Arial" w:hAnsi="Arial" w:hint="default"/>
      </w:rPr>
    </w:lvl>
    <w:lvl w:ilvl="7" w:tplc="E8FEDC7C" w:tentative="1">
      <w:start w:val="1"/>
      <w:numFmt w:val="bullet"/>
      <w:lvlText w:val="•"/>
      <w:lvlJc w:val="left"/>
      <w:pPr>
        <w:tabs>
          <w:tab w:val="num" w:pos="5760"/>
        </w:tabs>
        <w:ind w:left="5760" w:hanging="360"/>
      </w:pPr>
      <w:rPr>
        <w:rFonts w:ascii="Arial" w:hAnsi="Arial" w:hint="default"/>
      </w:rPr>
    </w:lvl>
    <w:lvl w:ilvl="8" w:tplc="2AF69914" w:tentative="1">
      <w:start w:val="1"/>
      <w:numFmt w:val="bullet"/>
      <w:lvlText w:val="•"/>
      <w:lvlJc w:val="left"/>
      <w:pPr>
        <w:tabs>
          <w:tab w:val="num" w:pos="6480"/>
        </w:tabs>
        <w:ind w:left="6480" w:hanging="360"/>
      </w:pPr>
      <w:rPr>
        <w:rFonts w:ascii="Arial" w:hAnsi="Arial" w:hint="default"/>
      </w:rPr>
    </w:lvl>
  </w:abstractNum>
  <w:abstractNum w:abstractNumId="11">
    <w:nsid w:val="2B521FFF"/>
    <w:multiLevelType w:val="hybridMultilevel"/>
    <w:tmpl w:val="6C58DC24"/>
    <w:lvl w:ilvl="0" w:tplc="13284334">
      <w:start w:val="1"/>
      <w:numFmt w:val="bullet"/>
      <w:lvlText w:val="•"/>
      <w:lvlJc w:val="left"/>
      <w:pPr>
        <w:tabs>
          <w:tab w:val="num" w:pos="720"/>
        </w:tabs>
        <w:ind w:left="720" w:hanging="360"/>
      </w:pPr>
      <w:rPr>
        <w:rFonts w:ascii="Arial" w:hAnsi="Arial" w:hint="default"/>
      </w:rPr>
    </w:lvl>
    <w:lvl w:ilvl="1" w:tplc="835287CC">
      <w:start w:val="1096"/>
      <w:numFmt w:val="bullet"/>
      <w:lvlText w:val="–"/>
      <w:lvlJc w:val="left"/>
      <w:pPr>
        <w:tabs>
          <w:tab w:val="num" w:pos="1440"/>
        </w:tabs>
        <w:ind w:left="1440" w:hanging="360"/>
      </w:pPr>
      <w:rPr>
        <w:rFonts w:ascii="Arial" w:hAnsi="Arial" w:hint="default"/>
      </w:rPr>
    </w:lvl>
    <w:lvl w:ilvl="2" w:tplc="39143614">
      <w:start w:val="1096"/>
      <w:numFmt w:val="bullet"/>
      <w:lvlText w:val="•"/>
      <w:lvlJc w:val="left"/>
      <w:pPr>
        <w:tabs>
          <w:tab w:val="num" w:pos="2160"/>
        </w:tabs>
        <w:ind w:left="2160" w:hanging="360"/>
      </w:pPr>
      <w:rPr>
        <w:rFonts w:ascii="Arial" w:hAnsi="Arial" w:hint="default"/>
      </w:rPr>
    </w:lvl>
    <w:lvl w:ilvl="3" w:tplc="22848EA6" w:tentative="1">
      <w:start w:val="1"/>
      <w:numFmt w:val="bullet"/>
      <w:lvlText w:val="•"/>
      <w:lvlJc w:val="left"/>
      <w:pPr>
        <w:tabs>
          <w:tab w:val="num" w:pos="2880"/>
        </w:tabs>
        <w:ind w:left="2880" w:hanging="360"/>
      </w:pPr>
      <w:rPr>
        <w:rFonts w:ascii="Arial" w:hAnsi="Arial" w:hint="default"/>
      </w:rPr>
    </w:lvl>
    <w:lvl w:ilvl="4" w:tplc="1BBA3950" w:tentative="1">
      <w:start w:val="1"/>
      <w:numFmt w:val="bullet"/>
      <w:lvlText w:val="•"/>
      <w:lvlJc w:val="left"/>
      <w:pPr>
        <w:tabs>
          <w:tab w:val="num" w:pos="3600"/>
        </w:tabs>
        <w:ind w:left="3600" w:hanging="360"/>
      </w:pPr>
      <w:rPr>
        <w:rFonts w:ascii="Arial" w:hAnsi="Arial" w:hint="default"/>
      </w:rPr>
    </w:lvl>
    <w:lvl w:ilvl="5" w:tplc="2B689E0A" w:tentative="1">
      <w:start w:val="1"/>
      <w:numFmt w:val="bullet"/>
      <w:lvlText w:val="•"/>
      <w:lvlJc w:val="left"/>
      <w:pPr>
        <w:tabs>
          <w:tab w:val="num" w:pos="4320"/>
        </w:tabs>
        <w:ind w:left="4320" w:hanging="360"/>
      </w:pPr>
      <w:rPr>
        <w:rFonts w:ascii="Arial" w:hAnsi="Arial" w:hint="default"/>
      </w:rPr>
    </w:lvl>
    <w:lvl w:ilvl="6" w:tplc="8A9C096C" w:tentative="1">
      <w:start w:val="1"/>
      <w:numFmt w:val="bullet"/>
      <w:lvlText w:val="•"/>
      <w:lvlJc w:val="left"/>
      <w:pPr>
        <w:tabs>
          <w:tab w:val="num" w:pos="5040"/>
        </w:tabs>
        <w:ind w:left="5040" w:hanging="360"/>
      </w:pPr>
      <w:rPr>
        <w:rFonts w:ascii="Arial" w:hAnsi="Arial" w:hint="default"/>
      </w:rPr>
    </w:lvl>
    <w:lvl w:ilvl="7" w:tplc="EB64ED76" w:tentative="1">
      <w:start w:val="1"/>
      <w:numFmt w:val="bullet"/>
      <w:lvlText w:val="•"/>
      <w:lvlJc w:val="left"/>
      <w:pPr>
        <w:tabs>
          <w:tab w:val="num" w:pos="5760"/>
        </w:tabs>
        <w:ind w:left="5760" w:hanging="360"/>
      </w:pPr>
      <w:rPr>
        <w:rFonts w:ascii="Arial" w:hAnsi="Arial" w:hint="default"/>
      </w:rPr>
    </w:lvl>
    <w:lvl w:ilvl="8" w:tplc="620CBA24" w:tentative="1">
      <w:start w:val="1"/>
      <w:numFmt w:val="bullet"/>
      <w:lvlText w:val="•"/>
      <w:lvlJc w:val="left"/>
      <w:pPr>
        <w:tabs>
          <w:tab w:val="num" w:pos="6480"/>
        </w:tabs>
        <w:ind w:left="6480" w:hanging="360"/>
      </w:pPr>
      <w:rPr>
        <w:rFonts w:ascii="Arial" w:hAnsi="Arial" w:hint="default"/>
      </w:rPr>
    </w:lvl>
  </w:abstractNum>
  <w:abstractNum w:abstractNumId="12">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3">
    <w:nsid w:val="2DA0175D"/>
    <w:multiLevelType w:val="multilevel"/>
    <w:tmpl w:val="F8F2146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D4354"/>
    <w:multiLevelType w:val="hybridMultilevel"/>
    <w:tmpl w:val="7AD6FFC4"/>
    <w:lvl w:ilvl="0" w:tplc="968AA7E4">
      <w:start w:val="1"/>
      <w:numFmt w:val="bullet"/>
      <w:lvlText w:val="•"/>
      <w:lvlJc w:val="left"/>
      <w:pPr>
        <w:tabs>
          <w:tab w:val="num" w:pos="720"/>
        </w:tabs>
        <w:ind w:left="720" w:hanging="360"/>
      </w:pPr>
      <w:rPr>
        <w:rFonts w:ascii="Arial" w:hAnsi="Arial" w:hint="default"/>
      </w:rPr>
    </w:lvl>
    <w:lvl w:ilvl="1" w:tplc="7C58A0D8">
      <w:start w:val="1096"/>
      <w:numFmt w:val="bullet"/>
      <w:lvlText w:val="–"/>
      <w:lvlJc w:val="left"/>
      <w:pPr>
        <w:tabs>
          <w:tab w:val="num" w:pos="1440"/>
        </w:tabs>
        <w:ind w:left="1440" w:hanging="360"/>
      </w:pPr>
      <w:rPr>
        <w:rFonts w:ascii="Arial" w:hAnsi="Arial" w:hint="default"/>
      </w:rPr>
    </w:lvl>
    <w:lvl w:ilvl="2" w:tplc="1B4A6A16" w:tentative="1">
      <w:start w:val="1"/>
      <w:numFmt w:val="bullet"/>
      <w:lvlText w:val="•"/>
      <w:lvlJc w:val="left"/>
      <w:pPr>
        <w:tabs>
          <w:tab w:val="num" w:pos="2160"/>
        </w:tabs>
        <w:ind w:left="2160" w:hanging="360"/>
      </w:pPr>
      <w:rPr>
        <w:rFonts w:ascii="Arial" w:hAnsi="Arial" w:hint="default"/>
      </w:rPr>
    </w:lvl>
    <w:lvl w:ilvl="3" w:tplc="6B3C3A98" w:tentative="1">
      <w:start w:val="1"/>
      <w:numFmt w:val="bullet"/>
      <w:lvlText w:val="•"/>
      <w:lvlJc w:val="left"/>
      <w:pPr>
        <w:tabs>
          <w:tab w:val="num" w:pos="2880"/>
        </w:tabs>
        <w:ind w:left="2880" w:hanging="360"/>
      </w:pPr>
      <w:rPr>
        <w:rFonts w:ascii="Arial" w:hAnsi="Arial" w:hint="default"/>
      </w:rPr>
    </w:lvl>
    <w:lvl w:ilvl="4" w:tplc="493634C8" w:tentative="1">
      <w:start w:val="1"/>
      <w:numFmt w:val="bullet"/>
      <w:lvlText w:val="•"/>
      <w:lvlJc w:val="left"/>
      <w:pPr>
        <w:tabs>
          <w:tab w:val="num" w:pos="3600"/>
        </w:tabs>
        <w:ind w:left="3600" w:hanging="360"/>
      </w:pPr>
      <w:rPr>
        <w:rFonts w:ascii="Arial" w:hAnsi="Arial" w:hint="default"/>
      </w:rPr>
    </w:lvl>
    <w:lvl w:ilvl="5" w:tplc="6B7CCAA6" w:tentative="1">
      <w:start w:val="1"/>
      <w:numFmt w:val="bullet"/>
      <w:lvlText w:val="•"/>
      <w:lvlJc w:val="left"/>
      <w:pPr>
        <w:tabs>
          <w:tab w:val="num" w:pos="4320"/>
        </w:tabs>
        <w:ind w:left="4320" w:hanging="360"/>
      </w:pPr>
      <w:rPr>
        <w:rFonts w:ascii="Arial" w:hAnsi="Arial" w:hint="default"/>
      </w:rPr>
    </w:lvl>
    <w:lvl w:ilvl="6" w:tplc="BBC0477A" w:tentative="1">
      <w:start w:val="1"/>
      <w:numFmt w:val="bullet"/>
      <w:lvlText w:val="•"/>
      <w:lvlJc w:val="left"/>
      <w:pPr>
        <w:tabs>
          <w:tab w:val="num" w:pos="5040"/>
        </w:tabs>
        <w:ind w:left="5040" w:hanging="360"/>
      </w:pPr>
      <w:rPr>
        <w:rFonts w:ascii="Arial" w:hAnsi="Arial" w:hint="default"/>
      </w:rPr>
    </w:lvl>
    <w:lvl w:ilvl="7" w:tplc="62524BEE" w:tentative="1">
      <w:start w:val="1"/>
      <w:numFmt w:val="bullet"/>
      <w:lvlText w:val="•"/>
      <w:lvlJc w:val="left"/>
      <w:pPr>
        <w:tabs>
          <w:tab w:val="num" w:pos="5760"/>
        </w:tabs>
        <w:ind w:left="5760" w:hanging="360"/>
      </w:pPr>
      <w:rPr>
        <w:rFonts w:ascii="Arial" w:hAnsi="Arial" w:hint="default"/>
      </w:rPr>
    </w:lvl>
    <w:lvl w:ilvl="8" w:tplc="3B92BE5A" w:tentative="1">
      <w:start w:val="1"/>
      <w:numFmt w:val="bullet"/>
      <w:lvlText w:val="•"/>
      <w:lvlJc w:val="left"/>
      <w:pPr>
        <w:tabs>
          <w:tab w:val="num" w:pos="6480"/>
        </w:tabs>
        <w:ind w:left="6480" w:hanging="360"/>
      </w:pPr>
      <w:rPr>
        <w:rFonts w:ascii="Arial" w:hAnsi="Arial" w:hint="default"/>
      </w:rPr>
    </w:lvl>
  </w:abstractNum>
  <w:abstractNum w:abstractNumId="17">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9">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4C5C76"/>
    <w:multiLevelType w:val="hybridMultilevel"/>
    <w:tmpl w:val="AC0E0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7B229B"/>
    <w:multiLevelType w:val="hybridMultilevel"/>
    <w:tmpl w:val="A9802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73121F"/>
    <w:multiLevelType w:val="hybridMultilevel"/>
    <w:tmpl w:val="BE789DF0"/>
    <w:lvl w:ilvl="0" w:tplc="8D1E5C00">
      <w:start w:val="1"/>
      <w:numFmt w:val="bullet"/>
      <w:lvlText w:val="–"/>
      <w:lvlJc w:val="left"/>
      <w:pPr>
        <w:tabs>
          <w:tab w:val="num" w:pos="720"/>
        </w:tabs>
        <w:ind w:left="720" w:hanging="360"/>
      </w:pPr>
      <w:rPr>
        <w:rFonts w:ascii="Arial" w:hAnsi="Arial" w:hint="default"/>
      </w:rPr>
    </w:lvl>
    <w:lvl w:ilvl="1" w:tplc="C2CE0118">
      <w:start w:val="1"/>
      <w:numFmt w:val="bullet"/>
      <w:lvlText w:val="–"/>
      <w:lvlJc w:val="left"/>
      <w:pPr>
        <w:tabs>
          <w:tab w:val="num" w:pos="1440"/>
        </w:tabs>
        <w:ind w:left="1440" w:hanging="360"/>
      </w:pPr>
      <w:rPr>
        <w:rFonts w:ascii="Arial" w:hAnsi="Arial" w:hint="default"/>
      </w:rPr>
    </w:lvl>
    <w:lvl w:ilvl="2" w:tplc="67886DFC" w:tentative="1">
      <w:start w:val="1"/>
      <w:numFmt w:val="bullet"/>
      <w:lvlText w:val="–"/>
      <w:lvlJc w:val="left"/>
      <w:pPr>
        <w:tabs>
          <w:tab w:val="num" w:pos="2160"/>
        </w:tabs>
        <w:ind w:left="2160" w:hanging="360"/>
      </w:pPr>
      <w:rPr>
        <w:rFonts w:ascii="Arial" w:hAnsi="Arial" w:hint="default"/>
      </w:rPr>
    </w:lvl>
    <w:lvl w:ilvl="3" w:tplc="D8ACF63A" w:tentative="1">
      <w:start w:val="1"/>
      <w:numFmt w:val="bullet"/>
      <w:lvlText w:val="–"/>
      <w:lvlJc w:val="left"/>
      <w:pPr>
        <w:tabs>
          <w:tab w:val="num" w:pos="2880"/>
        </w:tabs>
        <w:ind w:left="2880" w:hanging="360"/>
      </w:pPr>
      <w:rPr>
        <w:rFonts w:ascii="Arial" w:hAnsi="Arial" w:hint="default"/>
      </w:rPr>
    </w:lvl>
    <w:lvl w:ilvl="4" w:tplc="9E6623A0" w:tentative="1">
      <w:start w:val="1"/>
      <w:numFmt w:val="bullet"/>
      <w:lvlText w:val="–"/>
      <w:lvlJc w:val="left"/>
      <w:pPr>
        <w:tabs>
          <w:tab w:val="num" w:pos="3600"/>
        </w:tabs>
        <w:ind w:left="3600" w:hanging="360"/>
      </w:pPr>
      <w:rPr>
        <w:rFonts w:ascii="Arial" w:hAnsi="Arial" w:hint="default"/>
      </w:rPr>
    </w:lvl>
    <w:lvl w:ilvl="5" w:tplc="3CCA77C6" w:tentative="1">
      <w:start w:val="1"/>
      <w:numFmt w:val="bullet"/>
      <w:lvlText w:val="–"/>
      <w:lvlJc w:val="left"/>
      <w:pPr>
        <w:tabs>
          <w:tab w:val="num" w:pos="4320"/>
        </w:tabs>
        <w:ind w:left="4320" w:hanging="360"/>
      </w:pPr>
      <w:rPr>
        <w:rFonts w:ascii="Arial" w:hAnsi="Arial" w:hint="default"/>
      </w:rPr>
    </w:lvl>
    <w:lvl w:ilvl="6" w:tplc="6DA4BC9E" w:tentative="1">
      <w:start w:val="1"/>
      <w:numFmt w:val="bullet"/>
      <w:lvlText w:val="–"/>
      <w:lvlJc w:val="left"/>
      <w:pPr>
        <w:tabs>
          <w:tab w:val="num" w:pos="5040"/>
        </w:tabs>
        <w:ind w:left="5040" w:hanging="360"/>
      </w:pPr>
      <w:rPr>
        <w:rFonts w:ascii="Arial" w:hAnsi="Arial" w:hint="default"/>
      </w:rPr>
    </w:lvl>
    <w:lvl w:ilvl="7" w:tplc="87544914" w:tentative="1">
      <w:start w:val="1"/>
      <w:numFmt w:val="bullet"/>
      <w:lvlText w:val="–"/>
      <w:lvlJc w:val="left"/>
      <w:pPr>
        <w:tabs>
          <w:tab w:val="num" w:pos="5760"/>
        </w:tabs>
        <w:ind w:left="5760" w:hanging="360"/>
      </w:pPr>
      <w:rPr>
        <w:rFonts w:ascii="Arial" w:hAnsi="Arial" w:hint="default"/>
      </w:rPr>
    </w:lvl>
    <w:lvl w:ilvl="8" w:tplc="E4425114" w:tentative="1">
      <w:start w:val="1"/>
      <w:numFmt w:val="bullet"/>
      <w:lvlText w:val="–"/>
      <w:lvlJc w:val="left"/>
      <w:pPr>
        <w:tabs>
          <w:tab w:val="num" w:pos="6480"/>
        </w:tabs>
        <w:ind w:left="6480" w:hanging="360"/>
      </w:pPr>
      <w:rPr>
        <w:rFonts w:ascii="Arial" w:hAnsi="Arial" w:hint="default"/>
      </w:rPr>
    </w:lvl>
  </w:abstractNum>
  <w:abstractNum w:abstractNumId="25">
    <w:nsid w:val="5AE42500"/>
    <w:multiLevelType w:val="hybridMultilevel"/>
    <w:tmpl w:val="51965EA2"/>
    <w:lvl w:ilvl="0" w:tplc="C1BA934C">
      <w:start w:val="1"/>
      <w:numFmt w:val="bullet"/>
      <w:lvlText w:val="•"/>
      <w:lvlJc w:val="left"/>
      <w:pPr>
        <w:tabs>
          <w:tab w:val="num" w:pos="720"/>
        </w:tabs>
        <w:ind w:left="720" w:hanging="360"/>
      </w:pPr>
      <w:rPr>
        <w:rFonts w:ascii="Arial" w:hAnsi="Arial" w:hint="default"/>
      </w:rPr>
    </w:lvl>
    <w:lvl w:ilvl="1" w:tplc="302C5F76" w:tentative="1">
      <w:start w:val="1"/>
      <w:numFmt w:val="bullet"/>
      <w:lvlText w:val="•"/>
      <w:lvlJc w:val="left"/>
      <w:pPr>
        <w:tabs>
          <w:tab w:val="num" w:pos="1440"/>
        </w:tabs>
        <w:ind w:left="1440" w:hanging="360"/>
      </w:pPr>
      <w:rPr>
        <w:rFonts w:ascii="Arial" w:hAnsi="Arial" w:hint="default"/>
      </w:rPr>
    </w:lvl>
    <w:lvl w:ilvl="2" w:tplc="B9B4B6BE">
      <w:start w:val="1"/>
      <w:numFmt w:val="bullet"/>
      <w:lvlText w:val="•"/>
      <w:lvlJc w:val="left"/>
      <w:pPr>
        <w:tabs>
          <w:tab w:val="num" w:pos="2160"/>
        </w:tabs>
        <w:ind w:left="2160" w:hanging="360"/>
      </w:pPr>
      <w:rPr>
        <w:rFonts w:ascii="Arial" w:hAnsi="Arial" w:hint="default"/>
      </w:rPr>
    </w:lvl>
    <w:lvl w:ilvl="3" w:tplc="088C3F1E" w:tentative="1">
      <w:start w:val="1"/>
      <w:numFmt w:val="bullet"/>
      <w:lvlText w:val="•"/>
      <w:lvlJc w:val="left"/>
      <w:pPr>
        <w:tabs>
          <w:tab w:val="num" w:pos="2880"/>
        </w:tabs>
        <w:ind w:left="2880" w:hanging="360"/>
      </w:pPr>
      <w:rPr>
        <w:rFonts w:ascii="Arial" w:hAnsi="Arial" w:hint="default"/>
      </w:rPr>
    </w:lvl>
    <w:lvl w:ilvl="4" w:tplc="E1924320" w:tentative="1">
      <w:start w:val="1"/>
      <w:numFmt w:val="bullet"/>
      <w:lvlText w:val="•"/>
      <w:lvlJc w:val="left"/>
      <w:pPr>
        <w:tabs>
          <w:tab w:val="num" w:pos="3600"/>
        </w:tabs>
        <w:ind w:left="3600" w:hanging="360"/>
      </w:pPr>
      <w:rPr>
        <w:rFonts w:ascii="Arial" w:hAnsi="Arial" w:hint="default"/>
      </w:rPr>
    </w:lvl>
    <w:lvl w:ilvl="5" w:tplc="6F3A698A" w:tentative="1">
      <w:start w:val="1"/>
      <w:numFmt w:val="bullet"/>
      <w:lvlText w:val="•"/>
      <w:lvlJc w:val="left"/>
      <w:pPr>
        <w:tabs>
          <w:tab w:val="num" w:pos="4320"/>
        </w:tabs>
        <w:ind w:left="4320" w:hanging="360"/>
      </w:pPr>
      <w:rPr>
        <w:rFonts w:ascii="Arial" w:hAnsi="Arial" w:hint="default"/>
      </w:rPr>
    </w:lvl>
    <w:lvl w:ilvl="6" w:tplc="63D0A4A8" w:tentative="1">
      <w:start w:val="1"/>
      <w:numFmt w:val="bullet"/>
      <w:lvlText w:val="•"/>
      <w:lvlJc w:val="left"/>
      <w:pPr>
        <w:tabs>
          <w:tab w:val="num" w:pos="5040"/>
        </w:tabs>
        <w:ind w:left="5040" w:hanging="360"/>
      </w:pPr>
      <w:rPr>
        <w:rFonts w:ascii="Arial" w:hAnsi="Arial" w:hint="default"/>
      </w:rPr>
    </w:lvl>
    <w:lvl w:ilvl="7" w:tplc="410E3E28" w:tentative="1">
      <w:start w:val="1"/>
      <w:numFmt w:val="bullet"/>
      <w:lvlText w:val="•"/>
      <w:lvlJc w:val="left"/>
      <w:pPr>
        <w:tabs>
          <w:tab w:val="num" w:pos="5760"/>
        </w:tabs>
        <w:ind w:left="5760" w:hanging="360"/>
      </w:pPr>
      <w:rPr>
        <w:rFonts w:ascii="Arial" w:hAnsi="Arial" w:hint="default"/>
      </w:rPr>
    </w:lvl>
    <w:lvl w:ilvl="8" w:tplc="D9680C7E" w:tentative="1">
      <w:start w:val="1"/>
      <w:numFmt w:val="bullet"/>
      <w:lvlText w:val="•"/>
      <w:lvlJc w:val="left"/>
      <w:pPr>
        <w:tabs>
          <w:tab w:val="num" w:pos="6480"/>
        </w:tabs>
        <w:ind w:left="6480" w:hanging="360"/>
      </w:pPr>
      <w:rPr>
        <w:rFonts w:ascii="Arial" w:hAnsi="Arial" w:hint="default"/>
      </w:rPr>
    </w:lvl>
  </w:abstractNum>
  <w:abstractNum w:abstractNumId="26">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790CD2"/>
    <w:multiLevelType w:val="hybridMultilevel"/>
    <w:tmpl w:val="2E9A1C80"/>
    <w:lvl w:ilvl="0" w:tplc="A6E64190">
      <w:start w:val="1"/>
      <w:numFmt w:val="bullet"/>
      <w:lvlText w:val="–"/>
      <w:lvlJc w:val="left"/>
      <w:pPr>
        <w:tabs>
          <w:tab w:val="num" w:pos="720"/>
        </w:tabs>
        <w:ind w:left="720" w:hanging="360"/>
      </w:pPr>
      <w:rPr>
        <w:rFonts w:ascii="Arial" w:hAnsi="Arial" w:hint="default"/>
      </w:rPr>
    </w:lvl>
    <w:lvl w:ilvl="1" w:tplc="B7EEB930">
      <w:start w:val="1"/>
      <w:numFmt w:val="bullet"/>
      <w:lvlText w:val="–"/>
      <w:lvlJc w:val="left"/>
      <w:pPr>
        <w:tabs>
          <w:tab w:val="num" w:pos="1440"/>
        </w:tabs>
        <w:ind w:left="1440" w:hanging="360"/>
      </w:pPr>
      <w:rPr>
        <w:rFonts w:ascii="Arial" w:hAnsi="Arial" w:hint="default"/>
      </w:rPr>
    </w:lvl>
    <w:lvl w:ilvl="2" w:tplc="F4AC2144" w:tentative="1">
      <w:start w:val="1"/>
      <w:numFmt w:val="bullet"/>
      <w:lvlText w:val="–"/>
      <w:lvlJc w:val="left"/>
      <w:pPr>
        <w:tabs>
          <w:tab w:val="num" w:pos="2160"/>
        </w:tabs>
        <w:ind w:left="2160" w:hanging="360"/>
      </w:pPr>
      <w:rPr>
        <w:rFonts w:ascii="Arial" w:hAnsi="Arial" w:hint="default"/>
      </w:rPr>
    </w:lvl>
    <w:lvl w:ilvl="3" w:tplc="78200614" w:tentative="1">
      <w:start w:val="1"/>
      <w:numFmt w:val="bullet"/>
      <w:lvlText w:val="–"/>
      <w:lvlJc w:val="left"/>
      <w:pPr>
        <w:tabs>
          <w:tab w:val="num" w:pos="2880"/>
        </w:tabs>
        <w:ind w:left="2880" w:hanging="360"/>
      </w:pPr>
      <w:rPr>
        <w:rFonts w:ascii="Arial" w:hAnsi="Arial" w:hint="default"/>
      </w:rPr>
    </w:lvl>
    <w:lvl w:ilvl="4" w:tplc="A5761CB2" w:tentative="1">
      <w:start w:val="1"/>
      <w:numFmt w:val="bullet"/>
      <w:lvlText w:val="–"/>
      <w:lvlJc w:val="left"/>
      <w:pPr>
        <w:tabs>
          <w:tab w:val="num" w:pos="3600"/>
        </w:tabs>
        <w:ind w:left="3600" w:hanging="360"/>
      </w:pPr>
      <w:rPr>
        <w:rFonts w:ascii="Arial" w:hAnsi="Arial" w:hint="default"/>
      </w:rPr>
    </w:lvl>
    <w:lvl w:ilvl="5" w:tplc="50149F56" w:tentative="1">
      <w:start w:val="1"/>
      <w:numFmt w:val="bullet"/>
      <w:lvlText w:val="–"/>
      <w:lvlJc w:val="left"/>
      <w:pPr>
        <w:tabs>
          <w:tab w:val="num" w:pos="4320"/>
        </w:tabs>
        <w:ind w:left="4320" w:hanging="360"/>
      </w:pPr>
      <w:rPr>
        <w:rFonts w:ascii="Arial" w:hAnsi="Arial" w:hint="default"/>
      </w:rPr>
    </w:lvl>
    <w:lvl w:ilvl="6" w:tplc="47365D82" w:tentative="1">
      <w:start w:val="1"/>
      <w:numFmt w:val="bullet"/>
      <w:lvlText w:val="–"/>
      <w:lvlJc w:val="left"/>
      <w:pPr>
        <w:tabs>
          <w:tab w:val="num" w:pos="5040"/>
        </w:tabs>
        <w:ind w:left="5040" w:hanging="360"/>
      </w:pPr>
      <w:rPr>
        <w:rFonts w:ascii="Arial" w:hAnsi="Arial" w:hint="default"/>
      </w:rPr>
    </w:lvl>
    <w:lvl w:ilvl="7" w:tplc="CAE8C8A8" w:tentative="1">
      <w:start w:val="1"/>
      <w:numFmt w:val="bullet"/>
      <w:lvlText w:val="–"/>
      <w:lvlJc w:val="left"/>
      <w:pPr>
        <w:tabs>
          <w:tab w:val="num" w:pos="5760"/>
        </w:tabs>
        <w:ind w:left="5760" w:hanging="360"/>
      </w:pPr>
      <w:rPr>
        <w:rFonts w:ascii="Arial" w:hAnsi="Arial" w:hint="default"/>
      </w:rPr>
    </w:lvl>
    <w:lvl w:ilvl="8" w:tplc="4F22626C" w:tentative="1">
      <w:start w:val="1"/>
      <w:numFmt w:val="bullet"/>
      <w:lvlText w:val="–"/>
      <w:lvlJc w:val="left"/>
      <w:pPr>
        <w:tabs>
          <w:tab w:val="num" w:pos="6480"/>
        </w:tabs>
        <w:ind w:left="6480" w:hanging="360"/>
      </w:pPr>
      <w:rPr>
        <w:rFonts w:ascii="Arial" w:hAnsi="Arial" w:hint="default"/>
      </w:rPr>
    </w:lvl>
  </w:abstractNum>
  <w:abstractNum w:abstractNumId="29">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E253BD"/>
    <w:multiLevelType w:val="multilevel"/>
    <w:tmpl w:val="64A236C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5">
    <w:nsid w:val="79593075"/>
    <w:multiLevelType w:val="hybridMultilevel"/>
    <w:tmpl w:val="3FC269CC"/>
    <w:lvl w:ilvl="0" w:tplc="01A2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7">
    <w:nsid w:val="7BED18BC"/>
    <w:multiLevelType w:val="multilevel"/>
    <w:tmpl w:val="8616782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3"/>
  </w:num>
  <w:num w:numId="3">
    <w:abstractNumId w:val="7"/>
  </w:num>
  <w:num w:numId="4">
    <w:abstractNumId w:val="26"/>
  </w:num>
  <w:num w:numId="5">
    <w:abstractNumId w:val="17"/>
  </w:num>
  <w:num w:numId="6">
    <w:abstractNumId w:val="31"/>
  </w:num>
  <w:num w:numId="7">
    <w:abstractNumId w:val="19"/>
  </w:num>
  <w:num w:numId="8">
    <w:abstractNumId w:val="27"/>
  </w:num>
  <w:num w:numId="9">
    <w:abstractNumId w:val="36"/>
  </w:num>
  <w:num w:numId="10">
    <w:abstractNumId w:val="18"/>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0"/>
  </w:num>
  <w:num w:numId="22">
    <w:abstractNumId w:val="37"/>
  </w:num>
  <w:num w:numId="23">
    <w:abstractNumId w:val="32"/>
  </w:num>
  <w:num w:numId="24">
    <w:abstractNumId w:val="8"/>
  </w:num>
  <w:num w:numId="25">
    <w:abstractNumId w:val="34"/>
  </w:num>
  <w:num w:numId="26">
    <w:abstractNumId w:val="3"/>
  </w:num>
  <w:num w:numId="27">
    <w:abstractNumId w:val="29"/>
  </w:num>
  <w:num w:numId="28">
    <w:abstractNumId w:val="1"/>
  </w:num>
  <w:num w:numId="29">
    <w:abstractNumId w:val="20"/>
  </w:num>
  <w:num w:numId="30">
    <w:abstractNumId w:val="2"/>
  </w:num>
  <w:num w:numId="31">
    <w:abstractNumId w:val="6"/>
  </w:num>
  <w:num w:numId="32">
    <w:abstractNumId w:val="15"/>
  </w:num>
  <w:num w:numId="33">
    <w:abstractNumId w:val="12"/>
  </w:num>
  <w:num w:numId="34">
    <w:abstractNumId w:val="9"/>
  </w:num>
  <w:num w:numId="35">
    <w:abstractNumId w:val="11"/>
  </w:num>
  <w:num w:numId="36">
    <w:abstractNumId w:val="10"/>
  </w:num>
  <w:num w:numId="37">
    <w:abstractNumId w:val="16"/>
  </w:num>
  <w:num w:numId="38">
    <w:abstractNumId w:val="35"/>
  </w:num>
  <w:num w:numId="39">
    <w:abstractNumId w:val="25"/>
  </w:num>
  <w:num w:numId="40">
    <w:abstractNumId w:val="24"/>
  </w:num>
  <w:num w:numId="41">
    <w:abstractNumId w:val="28"/>
  </w:num>
  <w:num w:numId="42">
    <w:abstractNumId w:val="4"/>
  </w:num>
  <w:num w:numId="43">
    <w:abstractNumId w:val="23"/>
  </w:num>
  <w:num w:numId="44">
    <w:abstractNumId w:val="22"/>
  </w:num>
  <w:num w:numId="45">
    <w:abstractNumId w:val="13"/>
  </w:num>
  <w:num w:numId="46">
    <w:abstractNumId w:val="3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730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B52"/>
    <w:rsid w:val="000113CC"/>
    <w:rsid w:val="000116A5"/>
    <w:rsid w:val="00012409"/>
    <w:rsid w:val="00012553"/>
    <w:rsid w:val="00016AC6"/>
    <w:rsid w:val="00016BCA"/>
    <w:rsid w:val="00016D97"/>
    <w:rsid w:val="0002102E"/>
    <w:rsid w:val="0002103F"/>
    <w:rsid w:val="0002139B"/>
    <w:rsid w:val="0002195F"/>
    <w:rsid w:val="00021EDD"/>
    <w:rsid w:val="00022C7D"/>
    <w:rsid w:val="00023F1E"/>
    <w:rsid w:val="0002450E"/>
    <w:rsid w:val="0002665B"/>
    <w:rsid w:val="00026A53"/>
    <w:rsid w:val="00026F45"/>
    <w:rsid w:val="00030588"/>
    <w:rsid w:val="00030EF8"/>
    <w:rsid w:val="000316E5"/>
    <w:rsid w:val="000325C4"/>
    <w:rsid w:val="00033094"/>
    <w:rsid w:val="0003375E"/>
    <w:rsid w:val="00033D7E"/>
    <w:rsid w:val="00034619"/>
    <w:rsid w:val="00034856"/>
    <w:rsid w:val="00036189"/>
    <w:rsid w:val="000417EB"/>
    <w:rsid w:val="00043037"/>
    <w:rsid w:val="0004357F"/>
    <w:rsid w:val="00043CA2"/>
    <w:rsid w:val="0004423B"/>
    <w:rsid w:val="000443DE"/>
    <w:rsid w:val="000466C6"/>
    <w:rsid w:val="00047CCC"/>
    <w:rsid w:val="00050783"/>
    <w:rsid w:val="0005082F"/>
    <w:rsid w:val="00051C37"/>
    <w:rsid w:val="00051E89"/>
    <w:rsid w:val="00053653"/>
    <w:rsid w:val="000557F8"/>
    <w:rsid w:val="00055C43"/>
    <w:rsid w:val="00055E49"/>
    <w:rsid w:val="00056E44"/>
    <w:rsid w:val="000575A9"/>
    <w:rsid w:val="00060DF6"/>
    <w:rsid w:val="0006167B"/>
    <w:rsid w:val="0006264B"/>
    <w:rsid w:val="00062FBB"/>
    <w:rsid w:val="00062FC2"/>
    <w:rsid w:val="00064119"/>
    <w:rsid w:val="00064769"/>
    <w:rsid w:val="00066A60"/>
    <w:rsid w:val="000678D3"/>
    <w:rsid w:val="000704B0"/>
    <w:rsid w:val="000706B4"/>
    <w:rsid w:val="000714CE"/>
    <w:rsid w:val="00072CED"/>
    <w:rsid w:val="000731F9"/>
    <w:rsid w:val="00073665"/>
    <w:rsid w:val="000738D9"/>
    <w:rsid w:val="00073B72"/>
    <w:rsid w:val="00073E18"/>
    <w:rsid w:val="00074227"/>
    <w:rsid w:val="000749EF"/>
    <w:rsid w:val="00075D35"/>
    <w:rsid w:val="00076E3A"/>
    <w:rsid w:val="000773AF"/>
    <w:rsid w:val="00077DE6"/>
    <w:rsid w:val="00077F50"/>
    <w:rsid w:val="000805B5"/>
    <w:rsid w:val="00080B96"/>
    <w:rsid w:val="000814E3"/>
    <w:rsid w:val="000816A2"/>
    <w:rsid w:val="00083725"/>
    <w:rsid w:val="00083BC8"/>
    <w:rsid w:val="000840AF"/>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319"/>
    <w:rsid w:val="0009639C"/>
    <w:rsid w:val="00097303"/>
    <w:rsid w:val="000A1D3D"/>
    <w:rsid w:val="000A1E95"/>
    <w:rsid w:val="000A23DA"/>
    <w:rsid w:val="000A380C"/>
    <w:rsid w:val="000A3F70"/>
    <w:rsid w:val="000A423A"/>
    <w:rsid w:val="000A4F46"/>
    <w:rsid w:val="000A5653"/>
    <w:rsid w:val="000A76CB"/>
    <w:rsid w:val="000B0C8C"/>
    <w:rsid w:val="000B3216"/>
    <w:rsid w:val="000B3870"/>
    <w:rsid w:val="000B5224"/>
    <w:rsid w:val="000B5525"/>
    <w:rsid w:val="000B66A6"/>
    <w:rsid w:val="000C0433"/>
    <w:rsid w:val="000C06E1"/>
    <w:rsid w:val="000C20C4"/>
    <w:rsid w:val="000C4369"/>
    <w:rsid w:val="000C48A7"/>
    <w:rsid w:val="000C4F01"/>
    <w:rsid w:val="000C5163"/>
    <w:rsid w:val="000C53A4"/>
    <w:rsid w:val="000C6442"/>
    <w:rsid w:val="000D18BF"/>
    <w:rsid w:val="000D260E"/>
    <w:rsid w:val="000D2630"/>
    <w:rsid w:val="000D5C4A"/>
    <w:rsid w:val="000D64DD"/>
    <w:rsid w:val="000D746F"/>
    <w:rsid w:val="000D7EC4"/>
    <w:rsid w:val="000E04CF"/>
    <w:rsid w:val="000E3AE2"/>
    <w:rsid w:val="000E557C"/>
    <w:rsid w:val="000F1939"/>
    <w:rsid w:val="000F1CB0"/>
    <w:rsid w:val="000F2438"/>
    <w:rsid w:val="000F26CF"/>
    <w:rsid w:val="000F3414"/>
    <w:rsid w:val="000F3789"/>
    <w:rsid w:val="000F3D9B"/>
    <w:rsid w:val="000F5484"/>
    <w:rsid w:val="000F54CB"/>
    <w:rsid w:val="000F5E12"/>
    <w:rsid w:val="000F68BE"/>
    <w:rsid w:val="000F6B0D"/>
    <w:rsid w:val="000F6FF6"/>
    <w:rsid w:val="000F725F"/>
    <w:rsid w:val="000F7A77"/>
    <w:rsid w:val="000F7E71"/>
    <w:rsid w:val="00100147"/>
    <w:rsid w:val="00100319"/>
    <w:rsid w:val="00100A0B"/>
    <w:rsid w:val="001013CF"/>
    <w:rsid w:val="001020EC"/>
    <w:rsid w:val="001022DB"/>
    <w:rsid w:val="001034FB"/>
    <w:rsid w:val="00103DD7"/>
    <w:rsid w:val="0010479A"/>
    <w:rsid w:val="00104B5F"/>
    <w:rsid w:val="00105570"/>
    <w:rsid w:val="0010727F"/>
    <w:rsid w:val="0010757E"/>
    <w:rsid w:val="001075FF"/>
    <w:rsid w:val="00107F1D"/>
    <w:rsid w:val="001102F6"/>
    <w:rsid w:val="00111659"/>
    <w:rsid w:val="00111A44"/>
    <w:rsid w:val="00112213"/>
    <w:rsid w:val="00112F4A"/>
    <w:rsid w:val="00114951"/>
    <w:rsid w:val="0011526F"/>
    <w:rsid w:val="00115CE3"/>
    <w:rsid w:val="00116625"/>
    <w:rsid w:val="00116B67"/>
    <w:rsid w:val="00117677"/>
    <w:rsid w:val="0012057D"/>
    <w:rsid w:val="0012078A"/>
    <w:rsid w:val="00123324"/>
    <w:rsid w:val="001234DE"/>
    <w:rsid w:val="001237FA"/>
    <w:rsid w:val="00124572"/>
    <w:rsid w:val="001245FD"/>
    <w:rsid w:val="0012557E"/>
    <w:rsid w:val="001263C0"/>
    <w:rsid w:val="001267F9"/>
    <w:rsid w:val="001300EB"/>
    <w:rsid w:val="001314EF"/>
    <w:rsid w:val="001318F6"/>
    <w:rsid w:val="0013359B"/>
    <w:rsid w:val="0013363D"/>
    <w:rsid w:val="00136678"/>
    <w:rsid w:val="001378A7"/>
    <w:rsid w:val="001404E4"/>
    <w:rsid w:val="001407A4"/>
    <w:rsid w:val="00142FE3"/>
    <w:rsid w:val="00142FFF"/>
    <w:rsid w:val="00143425"/>
    <w:rsid w:val="00143AAA"/>
    <w:rsid w:val="001440FC"/>
    <w:rsid w:val="00144998"/>
    <w:rsid w:val="00144FD9"/>
    <w:rsid w:val="0014512D"/>
    <w:rsid w:val="001469E3"/>
    <w:rsid w:val="00147738"/>
    <w:rsid w:val="001509C6"/>
    <w:rsid w:val="00150EBC"/>
    <w:rsid w:val="001515DD"/>
    <w:rsid w:val="00153D16"/>
    <w:rsid w:val="001549F5"/>
    <w:rsid w:val="001601BE"/>
    <w:rsid w:val="001605FD"/>
    <w:rsid w:val="001632A1"/>
    <w:rsid w:val="00164894"/>
    <w:rsid w:val="00165B2B"/>
    <w:rsid w:val="0016631A"/>
    <w:rsid w:val="0017068B"/>
    <w:rsid w:val="00171431"/>
    <w:rsid w:val="00171E5B"/>
    <w:rsid w:val="001724B1"/>
    <w:rsid w:val="00172CA2"/>
    <w:rsid w:val="00177CCD"/>
    <w:rsid w:val="001804AE"/>
    <w:rsid w:val="00182291"/>
    <w:rsid w:val="001824D3"/>
    <w:rsid w:val="0018252A"/>
    <w:rsid w:val="001826BA"/>
    <w:rsid w:val="001832CC"/>
    <w:rsid w:val="001874D3"/>
    <w:rsid w:val="0018753B"/>
    <w:rsid w:val="00191557"/>
    <w:rsid w:val="00192ACD"/>
    <w:rsid w:val="00193206"/>
    <w:rsid w:val="00193262"/>
    <w:rsid w:val="001969C4"/>
    <w:rsid w:val="00197474"/>
    <w:rsid w:val="001A08B0"/>
    <w:rsid w:val="001A3C97"/>
    <w:rsid w:val="001A3F69"/>
    <w:rsid w:val="001A54CB"/>
    <w:rsid w:val="001A56E1"/>
    <w:rsid w:val="001A5D42"/>
    <w:rsid w:val="001A676E"/>
    <w:rsid w:val="001A7CF7"/>
    <w:rsid w:val="001B0C1E"/>
    <w:rsid w:val="001B220B"/>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D01DD"/>
    <w:rsid w:val="001D118A"/>
    <w:rsid w:val="001D20D5"/>
    <w:rsid w:val="001D2120"/>
    <w:rsid w:val="001D3805"/>
    <w:rsid w:val="001D39B6"/>
    <w:rsid w:val="001D39E0"/>
    <w:rsid w:val="001D3C3E"/>
    <w:rsid w:val="001D3D93"/>
    <w:rsid w:val="001D50DB"/>
    <w:rsid w:val="001D533D"/>
    <w:rsid w:val="001D7163"/>
    <w:rsid w:val="001E00B5"/>
    <w:rsid w:val="001E1207"/>
    <w:rsid w:val="001E2A0B"/>
    <w:rsid w:val="001E3B5D"/>
    <w:rsid w:val="001E44AD"/>
    <w:rsid w:val="001E5F83"/>
    <w:rsid w:val="001E6844"/>
    <w:rsid w:val="001E7B5F"/>
    <w:rsid w:val="001E7EDF"/>
    <w:rsid w:val="001F0AFF"/>
    <w:rsid w:val="001F0BA0"/>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399E"/>
    <w:rsid w:val="00204504"/>
    <w:rsid w:val="002048B9"/>
    <w:rsid w:val="0020540C"/>
    <w:rsid w:val="00206D3F"/>
    <w:rsid w:val="00206F2D"/>
    <w:rsid w:val="0020799E"/>
    <w:rsid w:val="00207B3E"/>
    <w:rsid w:val="00213A21"/>
    <w:rsid w:val="002143DE"/>
    <w:rsid w:val="00215AFB"/>
    <w:rsid w:val="002166C0"/>
    <w:rsid w:val="00216ACF"/>
    <w:rsid w:val="00217FB1"/>
    <w:rsid w:val="00220678"/>
    <w:rsid w:val="00221A01"/>
    <w:rsid w:val="00223E82"/>
    <w:rsid w:val="0022409D"/>
    <w:rsid w:val="00224A4F"/>
    <w:rsid w:val="0022720F"/>
    <w:rsid w:val="00231E3A"/>
    <w:rsid w:val="00232A82"/>
    <w:rsid w:val="00232C0E"/>
    <w:rsid w:val="00233084"/>
    <w:rsid w:val="002336A4"/>
    <w:rsid w:val="00233DC2"/>
    <w:rsid w:val="00234DB0"/>
    <w:rsid w:val="002350B0"/>
    <w:rsid w:val="002362AC"/>
    <w:rsid w:val="00237DC5"/>
    <w:rsid w:val="0024144A"/>
    <w:rsid w:val="00241C61"/>
    <w:rsid w:val="00242729"/>
    <w:rsid w:val="00242895"/>
    <w:rsid w:val="00242C64"/>
    <w:rsid w:val="00243CBC"/>
    <w:rsid w:val="0024432B"/>
    <w:rsid w:val="00244DB0"/>
    <w:rsid w:val="00245C97"/>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6482"/>
    <w:rsid w:val="00267A51"/>
    <w:rsid w:val="00267C59"/>
    <w:rsid w:val="00270AB2"/>
    <w:rsid w:val="00271857"/>
    <w:rsid w:val="00272C53"/>
    <w:rsid w:val="00275303"/>
    <w:rsid w:val="002767E1"/>
    <w:rsid w:val="002770F5"/>
    <w:rsid w:val="00277170"/>
    <w:rsid w:val="00277A2C"/>
    <w:rsid w:val="002838FA"/>
    <w:rsid w:val="00283F76"/>
    <w:rsid w:val="00283FAD"/>
    <w:rsid w:val="00284BAC"/>
    <w:rsid w:val="00286B5A"/>
    <w:rsid w:val="00287104"/>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1239"/>
    <w:rsid w:val="002A1CAD"/>
    <w:rsid w:val="002A2A99"/>
    <w:rsid w:val="002A2E78"/>
    <w:rsid w:val="002A50CB"/>
    <w:rsid w:val="002A6AC0"/>
    <w:rsid w:val="002A773B"/>
    <w:rsid w:val="002B01A8"/>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3155"/>
    <w:rsid w:val="002C31CF"/>
    <w:rsid w:val="002C5799"/>
    <w:rsid w:val="002C6318"/>
    <w:rsid w:val="002C6698"/>
    <w:rsid w:val="002C6CB3"/>
    <w:rsid w:val="002D0613"/>
    <w:rsid w:val="002D3153"/>
    <w:rsid w:val="002D3B2E"/>
    <w:rsid w:val="002D4C07"/>
    <w:rsid w:val="002E0DBF"/>
    <w:rsid w:val="002E21D0"/>
    <w:rsid w:val="002E3F0D"/>
    <w:rsid w:val="002E5422"/>
    <w:rsid w:val="002E5789"/>
    <w:rsid w:val="002E6178"/>
    <w:rsid w:val="002E68E9"/>
    <w:rsid w:val="002E7146"/>
    <w:rsid w:val="002E71D2"/>
    <w:rsid w:val="002F14B7"/>
    <w:rsid w:val="002F181B"/>
    <w:rsid w:val="002F19CD"/>
    <w:rsid w:val="002F3D46"/>
    <w:rsid w:val="002F4476"/>
    <w:rsid w:val="002F7F62"/>
    <w:rsid w:val="00300156"/>
    <w:rsid w:val="003004BB"/>
    <w:rsid w:val="003005F7"/>
    <w:rsid w:val="00301188"/>
    <w:rsid w:val="00302017"/>
    <w:rsid w:val="003040C4"/>
    <w:rsid w:val="00304280"/>
    <w:rsid w:val="0030542F"/>
    <w:rsid w:val="00305A96"/>
    <w:rsid w:val="0030648A"/>
    <w:rsid w:val="003076C6"/>
    <w:rsid w:val="003104F4"/>
    <w:rsid w:val="00310D8B"/>
    <w:rsid w:val="0031147B"/>
    <w:rsid w:val="00312265"/>
    <w:rsid w:val="00314B8C"/>
    <w:rsid w:val="003161D3"/>
    <w:rsid w:val="003175DE"/>
    <w:rsid w:val="00317847"/>
    <w:rsid w:val="00321CC4"/>
    <w:rsid w:val="003227E6"/>
    <w:rsid w:val="00322E76"/>
    <w:rsid w:val="00324ECE"/>
    <w:rsid w:val="00325078"/>
    <w:rsid w:val="003251EA"/>
    <w:rsid w:val="0032556F"/>
    <w:rsid w:val="00330BFC"/>
    <w:rsid w:val="00331FC9"/>
    <w:rsid w:val="00331FE5"/>
    <w:rsid w:val="0033249E"/>
    <w:rsid w:val="0033289C"/>
    <w:rsid w:val="00334ECA"/>
    <w:rsid w:val="00335259"/>
    <w:rsid w:val="00343688"/>
    <w:rsid w:val="00344658"/>
    <w:rsid w:val="00344CB7"/>
    <w:rsid w:val="003453AE"/>
    <w:rsid w:val="003460C5"/>
    <w:rsid w:val="00346C9B"/>
    <w:rsid w:val="00346CFA"/>
    <w:rsid w:val="00351748"/>
    <w:rsid w:val="00351946"/>
    <w:rsid w:val="0035209D"/>
    <w:rsid w:val="00352DA4"/>
    <w:rsid w:val="00354DC0"/>
    <w:rsid w:val="00360649"/>
    <w:rsid w:val="00360681"/>
    <w:rsid w:val="0036084D"/>
    <w:rsid w:val="0036099D"/>
    <w:rsid w:val="00360E82"/>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57C0"/>
    <w:rsid w:val="003870EF"/>
    <w:rsid w:val="00391A86"/>
    <w:rsid w:val="00393474"/>
    <w:rsid w:val="00393B83"/>
    <w:rsid w:val="003949ED"/>
    <w:rsid w:val="00394B1E"/>
    <w:rsid w:val="00396448"/>
    <w:rsid w:val="00397836"/>
    <w:rsid w:val="003A00B7"/>
    <w:rsid w:val="003A1B34"/>
    <w:rsid w:val="003A23A1"/>
    <w:rsid w:val="003A47FA"/>
    <w:rsid w:val="003A6A56"/>
    <w:rsid w:val="003A72CD"/>
    <w:rsid w:val="003A7426"/>
    <w:rsid w:val="003A7646"/>
    <w:rsid w:val="003A77AA"/>
    <w:rsid w:val="003A787B"/>
    <w:rsid w:val="003B066C"/>
    <w:rsid w:val="003B41FF"/>
    <w:rsid w:val="003B4341"/>
    <w:rsid w:val="003B4583"/>
    <w:rsid w:val="003B4813"/>
    <w:rsid w:val="003B56E7"/>
    <w:rsid w:val="003B6D8C"/>
    <w:rsid w:val="003B7465"/>
    <w:rsid w:val="003C0AE9"/>
    <w:rsid w:val="003C370B"/>
    <w:rsid w:val="003C5336"/>
    <w:rsid w:val="003C5877"/>
    <w:rsid w:val="003C5ECB"/>
    <w:rsid w:val="003C7C40"/>
    <w:rsid w:val="003C7EE9"/>
    <w:rsid w:val="003D0795"/>
    <w:rsid w:val="003D102C"/>
    <w:rsid w:val="003D1EF0"/>
    <w:rsid w:val="003D4443"/>
    <w:rsid w:val="003D5C0F"/>
    <w:rsid w:val="003D6DAB"/>
    <w:rsid w:val="003D7754"/>
    <w:rsid w:val="003E09F3"/>
    <w:rsid w:val="003E10A3"/>
    <w:rsid w:val="003E1183"/>
    <w:rsid w:val="003E13D6"/>
    <w:rsid w:val="003E3623"/>
    <w:rsid w:val="003E46EF"/>
    <w:rsid w:val="003E6457"/>
    <w:rsid w:val="003E6B48"/>
    <w:rsid w:val="003E74C0"/>
    <w:rsid w:val="003E7FD2"/>
    <w:rsid w:val="003F01D8"/>
    <w:rsid w:val="003F027C"/>
    <w:rsid w:val="003F0C27"/>
    <w:rsid w:val="003F0E38"/>
    <w:rsid w:val="003F17D9"/>
    <w:rsid w:val="003F1DDA"/>
    <w:rsid w:val="003F1DF2"/>
    <w:rsid w:val="003F22D6"/>
    <w:rsid w:val="003F2E6A"/>
    <w:rsid w:val="003F2F8D"/>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519"/>
    <w:rsid w:val="00405D0C"/>
    <w:rsid w:val="0040749D"/>
    <w:rsid w:val="004074AB"/>
    <w:rsid w:val="0040775A"/>
    <w:rsid w:val="00411E25"/>
    <w:rsid w:val="00412284"/>
    <w:rsid w:val="0041295E"/>
    <w:rsid w:val="00412E0F"/>
    <w:rsid w:val="00414A8B"/>
    <w:rsid w:val="004159A8"/>
    <w:rsid w:val="0041681C"/>
    <w:rsid w:val="00416D95"/>
    <w:rsid w:val="00421A18"/>
    <w:rsid w:val="00422A27"/>
    <w:rsid w:val="00422BDC"/>
    <w:rsid w:val="00422E36"/>
    <w:rsid w:val="0042314D"/>
    <w:rsid w:val="00423A46"/>
    <w:rsid w:val="00424443"/>
    <w:rsid w:val="004252DA"/>
    <w:rsid w:val="004258AA"/>
    <w:rsid w:val="0042709C"/>
    <w:rsid w:val="00427D37"/>
    <w:rsid w:val="00427EA1"/>
    <w:rsid w:val="00427F52"/>
    <w:rsid w:val="004305A9"/>
    <w:rsid w:val="004305BF"/>
    <w:rsid w:val="004308B3"/>
    <w:rsid w:val="00432F64"/>
    <w:rsid w:val="00436C44"/>
    <w:rsid w:val="004378FF"/>
    <w:rsid w:val="00441A8A"/>
    <w:rsid w:val="004428FE"/>
    <w:rsid w:val="004429DB"/>
    <w:rsid w:val="0044364A"/>
    <w:rsid w:val="0044394B"/>
    <w:rsid w:val="00443BF0"/>
    <w:rsid w:val="00444035"/>
    <w:rsid w:val="0044447F"/>
    <w:rsid w:val="004459DC"/>
    <w:rsid w:val="004461AE"/>
    <w:rsid w:val="004508C9"/>
    <w:rsid w:val="004530FE"/>
    <w:rsid w:val="00453769"/>
    <w:rsid w:val="00453F03"/>
    <w:rsid w:val="004550A8"/>
    <w:rsid w:val="00455B74"/>
    <w:rsid w:val="004561CE"/>
    <w:rsid w:val="0045708A"/>
    <w:rsid w:val="00462305"/>
    <w:rsid w:val="00462591"/>
    <w:rsid w:val="004635DA"/>
    <w:rsid w:val="00463A54"/>
    <w:rsid w:val="004651AA"/>
    <w:rsid w:val="004676B2"/>
    <w:rsid w:val="00470181"/>
    <w:rsid w:val="004702DA"/>
    <w:rsid w:val="00470486"/>
    <w:rsid w:val="00471BD9"/>
    <w:rsid w:val="00471FDF"/>
    <w:rsid w:val="00472079"/>
    <w:rsid w:val="00472C37"/>
    <w:rsid w:val="00472DB9"/>
    <w:rsid w:val="004738E9"/>
    <w:rsid w:val="00473A69"/>
    <w:rsid w:val="004745B3"/>
    <w:rsid w:val="0047670A"/>
    <w:rsid w:val="0047727E"/>
    <w:rsid w:val="00480980"/>
    <w:rsid w:val="004831EC"/>
    <w:rsid w:val="0048356A"/>
    <w:rsid w:val="004860D5"/>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1A5C"/>
    <w:rsid w:val="004B31C0"/>
    <w:rsid w:val="004B5344"/>
    <w:rsid w:val="004B571B"/>
    <w:rsid w:val="004B64D6"/>
    <w:rsid w:val="004B79D4"/>
    <w:rsid w:val="004C0951"/>
    <w:rsid w:val="004C09FB"/>
    <w:rsid w:val="004C0C53"/>
    <w:rsid w:val="004C106B"/>
    <w:rsid w:val="004C1F3A"/>
    <w:rsid w:val="004C394C"/>
    <w:rsid w:val="004C3BD1"/>
    <w:rsid w:val="004C4257"/>
    <w:rsid w:val="004C4425"/>
    <w:rsid w:val="004C4BFD"/>
    <w:rsid w:val="004C6F5C"/>
    <w:rsid w:val="004D0590"/>
    <w:rsid w:val="004D1079"/>
    <w:rsid w:val="004D176A"/>
    <w:rsid w:val="004D196B"/>
    <w:rsid w:val="004D2495"/>
    <w:rsid w:val="004D49CC"/>
    <w:rsid w:val="004D5027"/>
    <w:rsid w:val="004D593D"/>
    <w:rsid w:val="004D5E49"/>
    <w:rsid w:val="004E104F"/>
    <w:rsid w:val="004E12D6"/>
    <w:rsid w:val="004E186D"/>
    <w:rsid w:val="004E3A0C"/>
    <w:rsid w:val="004E3FE0"/>
    <w:rsid w:val="004E4F0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E03"/>
    <w:rsid w:val="00521459"/>
    <w:rsid w:val="00523E3D"/>
    <w:rsid w:val="00524141"/>
    <w:rsid w:val="005245DE"/>
    <w:rsid w:val="00524B13"/>
    <w:rsid w:val="00525EBC"/>
    <w:rsid w:val="0052781E"/>
    <w:rsid w:val="00533F35"/>
    <w:rsid w:val="00534774"/>
    <w:rsid w:val="00535AC2"/>
    <w:rsid w:val="00535FC6"/>
    <w:rsid w:val="00536AC8"/>
    <w:rsid w:val="00536D8A"/>
    <w:rsid w:val="0053735B"/>
    <w:rsid w:val="00540F5E"/>
    <w:rsid w:val="00541A92"/>
    <w:rsid w:val="00543873"/>
    <w:rsid w:val="00543B14"/>
    <w:rsid w:val="005446BF"/>
    <w:rsid w:val="005457E7"/>
    <w:rsid w:val="005461F4"/>
    <w:rsid w:val="005462CB"/>
    <w:rsid w:val="0054656C"/>
    <w:rsid w:val="005466C8"/>
    <w:rsid w:val="00546EE4"/>
    <w:rsid w:val="00547E0E"/>
    <w:rsid w:val="00550CD6"/>
    <w:rsid w:val="00551351"/>
    <w:rsid w:val="00551747"/>
    <w:rsid w:val="00552560"/>
    <w:rsid w:val="005529B0"/>
    <w:rsid w:val="00552D8C"/>
    <w:rsid w:val="00553C36"/>
    <w:rsid w:val="00554834"/>
    <w:rsid w:val="005549F0"/>
    <w:rsid w:val="00555728"/>
    <w:rsid w:val="00556CCE"/>
    <w:rsid w:val="00557CAE"/>
    <w:rsid w:val="00563538"/>
    <w:rsid w:val="00563E43"/>
    <w:rsid w:val="005669F1"/>
    <w:rsid w:val="00566CEF"/>
    <w:rsid w:val="00566EB3"/>
    <w:rsid w:val="00571065"/>
    <w:rsid w:val="00571DFE"/>
    <w:rsid w:val="005723DB"/>
    <w:rsid w:val="0057340E"/>
    <w:rsid w:val="00573BAE"/>
    <w:rsid w:val="00575043"/>
    <w:rsid w:val="00576D27"/>
    <w:rsid w:val="005850BB"/>
    <w:rsid w:val="00585598"/>
    <w:rsid w:val="005857A2"/>
    <w:rsid w:val="005860CF"/>
    <w:rsid w:val="00587EED"/>
    <w:rsid w:val="00590057"/>
    <w:rsid w:val="0059019D"/>
    <w:rsid w:val="00590239"/>
    <w:rsid w:val="005905D4"/>
    <w:rsid w:val="00590EDD"/>
    <w:rsid w:val="005925D3"/>
    <w:rsid w:val="005A03F9"/>
    <w:rsid w:val="005A184B"/>
    <w:rsid w:val="005A3032"/>
    <w:rsid w:val="005A391F"/>
    <w:rsid w:val="005A3BD9"/>
    <w:rsid w:val="005A40CE"/>
    <w:rsid w:val="005A48F8"/>
    <w:rsid w:val="005A4E8D"/>
    <w:rsid w:val="005A5D44"/>
    <w:rsid w:val="005A5E82"/>
    <w:rsid w:val="005A6872"/>
    <w:rsid w:val="005A6C7E"/>
    <w:rsid w:val="005A7656"/>
    <w:rsid w:val="005A7AE9"/>
    <w:rsid w:val="005B03A0"/>
    <w:rsid w:val="005B1371"/>
    <w:rsid w:val="005B2A4C"/>
    <w:rsid w:val="005B3B20"/>
    <w:rsid w:val="005B4296"/>
    <w:rsid w:val="005B6A5B"/>
    <w:rsid w:val="005B740F"/>
    <w:rsid w:val="005B7610"/>
    <w:rsid w:val="005C0DDD"/>
    <w:rsid w:val="005C1D15"/>
    <w:rsid w:val="005C5ACE"/>
    <w:rsid w:val="005C6358"/>
    <w:rsid w:val="005C760C"/>
    <w:rsid w:val="005D0AFB"/>
    <w:rsid w:val="005D1364"/>
    <w:rsid w:val="005D1A64"/>
    <w:rsid w:val="005D1DD5"/>
    <w:rsid w:val="005D2DC0"/>
    <w:rsid w:val="005D4374"/>
    <w:rsid w:val="005D6DBE"/>
    <w:rsid w:val="005E216B"/>
    <w:rsid w:val="005E37D7"/>
    <w:rsid w:val="005E3C43"/>
    <w:rsid w:val="005E3D3A"/>
    <w:rsid w:val="005E4028"/>
    <w:rsid w:val="005E42B1"/>
    <w:rsid w:val="005E5C93"/>
    <w:rsid w:val="005E70AC"/>
    <w:rsid w:val="005F06A4"/>
    <w:rsid w:val="005F0CD7"/>
    <w:rsid w:val="005F15F1"/>
    <w:rsid w:val="005F2D82"/>
    <w:rsid w:val="005F2DC7"/>
    <w:rsid w:val="005F4625"/>
    <w:rsid w:val="005F4664"/>
    <w:rsid w:val="005F4AAE"/>
    <w:rsid w:val="005F51EB"/>
    <w:rsid w:val="005F535E"/>
    <w:rsid w:val="005F60B5"/>
    <w:rsid w:val="005F7D8A"/>
    <w:rsid w:val="005F7F7A"/>
    <w:rsid w:val="00600FA8"/>
    <w:rsid w:val="006030B7"/>
    <w:rsid w:val="00604DF9"/>
    <w:rsid w:val="00606434"/>
    <w:rsid w:val="006071A2"/>
    <w:rsid w:val="006105F8"/>
    <w:rsid w:val="0061212C"/>
    <w:rsid w:val="00615340"/>
    <w:rsid w:val="006157AC"/>
    <w:rsid w:val="00615CF4"/>
    <w:rsid w:val="006160E9"/>
    <w:rsid w:val="00621C01"/>
    <w:rsid w:val="006221B9"/>
    <w:rsid w:val="00622CA7"/>
    <w:rsid w:val="00623161"/>
    <w:rsid w:val="00623783"/>
    <w:rsid w:val="00623B67"/>
    <w:rsid w:val="00630B77"/>
    <w:rsid w:val="00633361"/>
    <w:rsid w:val="00636A13"/>
    <w:rsid w:val="00637328"/>
    <w:rsid w:val="0064076A"/>
    <w:rsid w:val="00640C04"/>
    <w:rsid w:val="00641CF9"/>
    <w:rsid w:val="00641EC1"/>
    <w:rsid w:val="00642E35"/>
    <w:rsid w:val="00642EB8"/>
    <w:rsid w:val="00643DA3"/>
    <w:rsid w:val="006446B7"/>
    <w:rsid w:val="006452DA"/>
    <w:rsid w:val="00645971"/>
    <w:rsid w:val="006469AE"/>
    <w:rsid w:val="00647E3E"/>
    <w:rsid w:val="006501AC"/>
    <w:rsid w:val="00651633"/>
    <w:rsid w:val="006520DA"/>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43CB"/>
    <w:rsid w:val="00685878"/>
    <w:rsid w:val="0068718C"/>
    <w:rsid w:val="0069119D"/>
    <w:rsid w:val="00691801"/>
    <w:rsid w:val="00691938"/>
    <w:rsid w:val="00692378"/>
    <w:rsid w:val="006923C9"/>
    <w:rsid w:val="00694902"/>
    <w:rsid w:val="0069496B"/>
    <w:rsid w:val="00694D99"/>
    <w:rsid w:val="00695607"/>
    <w:rsid w:val="00695BB7"/>
    <w:rsid w:val="006970B3"/>
    <w:rsid w:val="006A0A68"/>
    <w:rsid w:val="006A0DD9"/>
    <w:rsid w:val="006A1411"/>
    <w:rsid w:val="006A1F76"/>
    <w:rsid w:val="006A2FE3"/>
    <w:rsid w:val="006A30E3"/>
    <w:rsid w:val="006A6262"/>
    <w:rsid w:val="006A729C"/>
    <w:rsid w:val="006A771A"/>
    <w:rsid w:val="006B02F8"/>
    <w:rsid w:val="006B13E9"/>
    <w:rsid w:val="006B19C2"/>
    <w:rsid w:val="006B2ACC"/>
    <w:rsid w:val="006B37EF"/>
    <w:rsid w:val="006B3F4D"/>
    <w:rsid w:val="006B4C95"/>
    <w:rsid w:val="006B55BE"/>
    <w:rsid w:val="006B6DDB"/>
    <w:rsid w:val="006B72F0"/>
    <w:rsid w:val="006B7A88"/>
    <w:rsid w:val="006C022D"/>
    <w:rsid w:val="006C095A"/>
    <w:rsid w:val="006C0995"/>
    <w:rsid w:val="006C0F17"/>
    <w:rsid w:val="006C22C0"/>
    <w:rsid w:val="006C3BD2"/>
    <w:rsid w:val="006C3DB8"/>
    <w:rsid w:val="006C5C4E"/>
    <w:rsid w:val="006C74EB"/>
    <w:rsid w:val="006D02B3"/>
    <w:rsid w:val="006D0C5F"/>
    <w:rsid w:val="006D19A8"/>
    <w:rsid w:val="006D1D7B"/>
    <w:rsid w:val="006D20E6"/>
    <w:rsid w:val="006D2D37"/>
    <w:rsid w:val="006D44B4"/>
    <w:rsid w:val="006D7210"/>
    <w:rsid w:val="006D7B37"/>
    <w:rsid w:val="006E2A00"/>
    <w:rsid w:val="006E49AB"/>
    <w:rsid w:val="006E67EE"/>
    <w:rsid w:val="006F0AC7"/>
    <w:rsid w:val="006F10A7"/>
    <w:rsid w:val="006F1E59"/>
    <w:rsid w:val="006F209C"/>
    <w:rsid w:val="006F2283"/>
    <w:rsid w:val="006F2969"/>
    <w:rsid w:val="006F3422"/>
    <w:rsid w:val="006F35E2"/>
    <w:rsid w:val="006F456B"/>
    <w:rsid w:val="006F4DAB"/>
    <w:rsid w:val="006F68D1"/>
    <w:rsid w:val="006F713D"/>
    <w:rsid w:val="006F79FB"/>
    <w:rsid w:val="006F7D56"/>
    <w:rsid w:val="007003D9"/>
    <w:rsid w:val="007003F2"/>
    <w:rsid w:val="00700F99"/>
    <w:rsid w:val="00701047"/>
    <w:rsid w:val="00703D6D"/>
    <w:rsid w:val="007043DF"/>
    <w:rsid w:val="007046B4"/>
    <w:rsid w:val="00707278"/>
    <w:rsid w:val="0071029E"/>
    <w:rsid w:val="007112CC"/>
    <w:rsid w:val="00711B0B"/>
    <w:rsid w:val="00711CD3"/>
    <w:rsid w:val="00711F27"/>
    <w:rsid w:val="00711F5A"/>
    <w:rsid w:val="007124C0"/>
    <w:rsid w:val="0071563F"/>
    <w:rsid w:val="00715CA8"/>
    <w:rsid w:val="00715F80"/>
    <w:rsid w:val="007167E2"/>
    <w:rsid w:val="00717ADF"/>
    <w:rsid w:val="0072118B"/>
    <w:rsid w:val="00721B42"/>
    <w:rsid w:val="00724F5F"/>
    <w:rsid w:val="00727002"/>
    <w:rsid w:val="00730802"/>
    <w:rsid w:val="00730B33"/>
    <w:rsid w:val="00731336"/>
    <w:rsid w:val="007324EE"/>
    <w:rsid w:val="00733EC2"/>
    <w:rsid w:val="0073425B"/>
    <w:rsid w:val="0073610C"/>
    <w:rsid w:val="007361B0"/>
    <w:rsid w:val="007413C0"/>
    <w:rsid w:val="00742363"/>
    <w:rsid w:val="00743068"/>
    <w:rsid w:val="00743EAE"/>
    <w:rsid w:val="00743F46"/>
    <w:rsid w:val="00746B34"/>
    <w:rsid w:val="00747365"/>
    <w:rsid w:val="007478E5"/>
    <w:rsid w:val="00747D25"/>
    <w:rsid w:val="00750282"/>
    <w:rsid w:val="00750C39"/>
    <w:rsid w:val="007526A1"/>
    <w:rsid w:val="007530C0"/>
    <w:rsid w:val="00753638"/>
    <w:rsid w:val="007561BD"/>
    <w:rsid w:val="00756513"/>
    <w:rsid w:val="007566EE"/>
    <w:rsid w:val="00756970"/>
    <w:rsid w:val="0076337E"/>
    <w:rsid w:val="00763F88"/>
    <w:rsid w:val="00763FC4"/>
    <w:rsid w:val="00764EA3"/>
    <w:rsid w:val="007652FF"/>
    <w:rsid w:val="0077024E"/>
    <w:rsid w:val="007761F6"/>
    <w:rsid w:val="00776206"/>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1600"/>
    <w:rsid w:val="007A20DB"/>
    <w:rsid w:val="007A21CE"/>
    <w:rsid w:val="007A3C46"/>
    <w:rsid w:val="007A5161"/>
    <w:rsid w:val="007A5311"/>
    <w:rsid w:val="007A5379"/>
    <w:rsid w:val="007A6698"/>
    <w:rsid w:val="007A71D2"/>
    <w:rsid w:val="007B0122"/>
    <w:rsid w:val="007B08EF"/>
    <w:rsid w:val="007B23BC"/>
    <w:rsid w:val="007B2D39"/>
    <w:rsid w:val="007B3356"/>
    <w:rsid w:val="007B40BB"/>
    <w:rsid w:val="007B47BC"/>
    <w:rsid w:val="007B494D"/>
    <w:rsid w:val="007B4B0A"/>
    <w:rsid w:val="007B5618"/>
    <w:rsid w:val="007B68D8"/>
    <w:rsid w:val="007B6E39"/>
    <w:rsid w:val="007C00F8"/>
    <w:rsid w:val="007C0392"/>
    <w:rsid w:val="007C0477"/>
    <w:rsid w:val="007C04FC"/>
    <w:rsid w:val="007C207E"/>
    <w:rsid w:val="007C379B"/>
    <w:rsid w:val="007C683D"/>
    <w:rsid w:val="007D090C"/>
    <w:rsid w:val="007D09F8"/>
    <w:rsid w:val="007D0A64"/>
    <w:rsid w:val="007D147D"/>
    <w:rsid w:val="007D2323"/>
    <w:rsid w:val="007D244D"/>
    <w:rsid w:val="007D301D"/>
    <w:rsid w:val="007D37A8"/>
    <w:rsid w:val="007D4DA1"/>
    <w:rsid w:val="007D5743"/>
    <w:rsid w:val="007D66F3"/>
    <w:rsid w:val="007D7F3C"/>
    <w:rsid w:val="007E0117"/>
    <w:rsid w:val="007E1325"/>
    <w:rsid w:val="007E1551"/>
    <w:rsid w:val="007E16C8"/>
    <w:rsid w:val="007E1DAF"/>
    <w:rsid w:val="007E24C9"/>
    <w:rsid w:val="007E2E22"/>
    <w:rsid w:val="007E3A95"/>
    <w:rsid w:val="007E3D7F"/>
    <w:rsid w:val="007E6707"/>
    <w:rsid w:val="007E70E2"/>
    <w:rsid w:val="007E7A54"/>
    <w:rsid w:val="007F05FD"/>
    <w:rsid w:val="007F187F"/>
    <w:rsid w:val="007F1952"/>
    <w:rsid w:val="007F1F39"/>
    <w:rsid w:val="007F27E9"/>
    <w:rsid w:val="007F495D"/>
    <w:rsid w:val="007F5A71"/>
    <w:rsid w:val="007F5CDD"/>
    <w:rsid w:val="007F6BDB"/>
    <w:rsid w:val="007F7056"/>
    <w:rsid w:val="007F7523"/>
    <w:rsid w:val="00801971"/>
    <w:rsid w:val="00802E5C"/>
    <w:rsid w:val="00803FF6"/>
    <w:rsid w:val="00805C19"/>
    <w:rsid w:val="008062F2"/>
    <w:rsid w:val="00807723"/>
    <w:rsid w:val="008100DB"/>
    <w:rsid w:val="0081014C"/>
    <w:rsid w:val="00810461"/>
    <w:rsid w:val="00810632"/>
    <w:rsid w:val="00811D6E"/>
    <w:rsid w:val="00812597"/>
    <w:rsid w:val="00813ED0"/>
    <w:rsid w:val="00816038"/>
    <w:rsid w:val="008169FC"/>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34E2"/>
    <w:rsid w:val="00843714"/>
    <w:rsid w:val="00843F3F"/>
    <w:rsid w:val="00844251"/>
    <w:rsid w:val="00844CA6"/>
    <w:rsid w:val="00845E32"/>
    <w:rsid w:val="00846FCE"/>
    <w:rsid w:val="00847E56"/>
    <w:rsid w:val="008502DA"/>
    <w:rsid w:val="00850790"/>
    <w:rsid w:val="00850CFB"/>
    <w:rsid w:val="00851550"/>
    <w:rsid w:val="00852951"/>
    <w:rsid w:val="00853FB6"/>
    <w:rsid w:val="008541A0"/>
    <w:rsid w:val="00854B85"/>
    <w:rsid w:val="00855790"/>
    <w:rsid w:val="00855CF2"/>
    <w:rsid w:val="0086087E"/>
    <w:rsid w:val="008611CD"/>
    <w:rsid w:val="0086198E"/>
    <w:rsid w:val="00862D87"/>
    <w:rsid w:val="0086330D"/>
    <w:rsid w:val="008649F3"/>
    <w:rsid w:val="00864E1A"/>
    <w:rsid w:val="00865E2A"/>
    <w:rsid w:val="008661E8"/>
    <w:rsid w:val="00866DB7"/>
    <w:rsid w:val="0086798E"/>
    <w:rsid w:val="00867B42"/>
    <w:rsid w:val="008701E4"/>
    <w:rsid w:val="00871117"/>
    <w:rsid w:val="00871242"/>
    <w:rsid w:val="0087149E"/>
    <w:rsid w:val="00873925"/>
    <w:rsid w:val="008743EB"/>
    <w:rsid w:val="00876D99"/>
    <w:rsid w:val="00877DC7"/>
    <w:rsid w:val="00880AB4"/>
    <w:rsid w:val="00882052"/>
    <w:rsid w:val="0088214B"/>
    <w:rsid w:val="0088309F"/>
    <w:rsid w:val="00886437"/>
    <w:rsid w:val="00886951"/>
    <w:rsid w:val="00886C46"/>
    <w:rsid w:val="00887341"/>
    <w:rsid w:val="00891487"/>
    <w:rsid w:val="00891945"/>
    <w:rsid w:val="00893366"/>
    <w:rsid w:val="008934A9"/>
    <w:rsid w:val="0089380A"/>
    <w:rsid w:val="008970E2"/>
    <w:rsid w:val="00897287"/>
    <w:rsid w:val="008A16FA"/>
    <w:rsid w:val="008A36AD"/>
    <w:rsid w:val="008A3C58"/>
    <w:rsid w:val="008A6A99"/>
    <w:rsid w:val="008A6F0A"/>
    <w:rsid w:val="008A7A1D"/>
    <w:rsid w:val="008B004A"/>
    <w:rsid w:val="008B0C06"/>
    <w:rsid w:val="008B178C"/>
    <w:rsid w:val="008B18DC"/>
    <w:rsid w:val="008B193B"/>
    <w:rsid w:val="008B1A50"/>
    <w:rsid w:val="008B2B6B"/>
    <w:rsid w:val="008B2DBD"/>
    <w:rsid w:val="008B3127"/>
    <w:rsid w:val="008B5F42"/>
    <w:rsid w:val="008B6744"/>
    <w:rsid w:val="008B6F67"/>
    <w:rsid w:val="008C072F"/>
    <w:rsid w:val="008C1807"/>
    <w:rsid w:val="008C2C50"/>
    <w:rsid w:val="008C3225"/>
    <w:rsid w:val="008C4FF7"/>
    <w:rsid w:val="008C5BA0"/>
    <w:rsid w:val="008C5D1B"/>
    <w:rsid w:val="008C7F4D"/>
    <w:rsid w:val="008D4FAD"/>
    <w:rsid w:val="008D5AFF"/>
    <w:rsid w:val="008D5B41"/>
    <w:rsid w:val="008D749C"/>
    <w:rsid w:val="008E074A"/>
    <w:rsid w:val="008E1947"/>
    <w:rsid w:val="008E21D7"/>
    <w:rsid w:val="008E4A70"/>
    <w:rsid w:val="008E6552"/>
    <w:rsid w:val="008E6C83"/>
    <w:rsid w:val="008E6DFC"/>
    <w:rsid w:val="008E72DA"/>
    <w:rsid w:val="008F289B"/>
    <w:rsid w:val="008F3170"/>
    <w:rsid w:val="008F5459"/>
    <w:rsid w:val="008F61C3"/>
    <w:rsid w:val="008F737F"/>
    <w:rsid w:val="00902068"/>
    <w:rsid w:val="009048B6"/>
    <w:rsid w:val="00904C68"/>
    <w:rsid w:val="00906464"/>
    <w:rsid w:val="009076A9"/>
    <w:rsid w:val="00907A93"/>
    <w:rsid w:val="009101FE"/>
    <w:rsid w:val="00910BFF"/>
    <w:rsid w:val="0091110F"/>
    <w:rsid w:val="0092105F"/>
    <w:rsid w:val="00921B64"/>
    <w:rsid w:val="00921D17"/>
    <w:rsid w:val="00922091"/>
    <w:rsid w:val="0092320F"/>
    <w:rsid w:val="00923C74"/>
    <w:rsid w:val="009258EE"/>
    <w:rsid w:val="00925DF3"/>
    <w:rsid w:val="00926F9C"/>
    <w:rsid w:val="00934290"/>
    <w:rsid w:val="009348D6"/>
    <w:rsid w:val="0093654D"/>
    <w:rsid w:val="009374D8"/>
    <w:rsid w:val="00940C5A"/>
    <w:rsid w:val="0094167A"/>
    <w:rsid w:val="009426CA"/>
    <w:rsid w:val="009427EC"/>
    <w:rsid w:val="0094285C"/>
    <w:rsid w:val="00942F9D"/>
    <w:rsid w:val="00944D6E"/>
    <w:rsid w:val="00945B8E"/>
    <w:rsid w:val="00945C28"/>
    <w:rsid w:val="009465CB"/>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2EB0"/>
    <w:rsid w:val="00972FA1"/>
    <w:rsid w:val="0097427D"/>
    <w:rsid w:val="009759B0"/>
    <w:rsid w:val="009765E2"/>
    <w:rsid w:val="00976D1A"/>
    <w:rsid w:val="0097708A"/>
    <w:rsid w:val="00977478"/>
    <w:rsid w:val="00977856"/>
    <w:rsid w:val="00977F1F"/>
    <w:rsid w:val="0098088B"/>
    <w:rsid w:val="00981DDE"/>
    <w:rsid w:val="00982E3D"/>
    <w:rsid w:val="00984E31"/>
    <w:rsid w:val="00984F54"/>
    <w:rsid w:val="00985AE1"/>
    <w:rsid w:val="00986BA7"/>
    <w:rsid w:val="0099077E"/>
    <w:rsid w:val="00990983"/>
    <w:rsid w:val="00990F77"/>
    <w:rsid w:val="0099150C"/>
    <w:rsid w:val="00992CEE"/>
    <w:rsid w:val="00992EBB"/>
    <w:rsid w:val="00992F8C"/>
    <w:rsid w:val="00993944"/>
    <w:rsid w:val="009939D2"/>
    <w:rsid w:val="009964E2"/>
    <w:rsid w:val="00996B13"/>
    <w:rsid w:val="009A0411"/>
    <w:rsid w:val="009A0B06"/>
    <w:rsid w:val="009A19F0"/>
    <w:rsid w:val="009A38D8"/>
    <w:rsid w:val="009A3E10"/>
    <w:rsid w:val="009A4334"/>
    <w:rsid w:val="009A4E04"/>
    <w:rsid w:val="009A4F7F"/>
    <w:rsid w:val="009A52EE"/>
    <w:rsid w:val="009A59A0"/>
    <w:rsid w:val="009A59A1"/>
    <w:rsid w:val="009A7B32"/>
    <w:rsid w:val="009B1447"/>
    <w:rsid w:val="009B2273"/>
    <w:rsid w:val="009B27B5"/>
    <w:rsid w:val="009B4AF0"/>
    <w:rsid w:val="009B636C"/>
    <w:rsid w:val="009B751A"/>
    <w:rsid w:val="009C024D"/>
    <w:rsid w:val="009C4823"/>
    <w:rsid w:val="009C7E10"/>
    <w:rsid w:val="009D06D4"/>
    <w:rsid w:val="009D07CB"/>
    <w:rsid w:val="009D0E03"/>
    <w:rsid w:val="009D182D"/>
    <w:rsid w:val="009D1F99"/>
    <w:rsid w:val="009D2576"/>
    <w:rsid w:val="009D28DB"/>
    <w:rsid w:val="009D5B9E"/>
    <w:rsid w:val="009D6560"/>
    <w:rsid w:val="009D79B9"/>
    <w:rsid w:val="009D7E0C"/>
    <w:rsid w:val="009E28C5"/>
    <w:rsid w:val="009E3C7C"/>
    <w:rsid w:val="009E49DA"/>
    <w:rsid w:val="009E4F0F"/>
    <w:rsid w:val="009E5635"/>
    <w:rsid w:val="009E5B19"/>
    <w:rsid w:val="009E6705"/>
    <w:rsid w:val="009E68D3"/>
    <w:rsid w:val="009E6A9A"/>
    <w:rsid w:val="009E75C1"/>
    <w:rsid w:val="009E7975"/>
    <w:rsid w:val="009F0688"/>
    <w:rsid w:val="009F08B7"/>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7C4B"/>
    <w:rsid w:val="00A101FF"/>
    <w:rsid w:val="00A10378"/>
    <w:rsid w:val="00A128DA"/>
    <w:rsid w:val="00A12B1C"/>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C15"/>
    <w:rsid w:val="00A31376"/>
    <w:rsid w:val="00A3138B"/>
    <w:rsid w:val="00A31649"/>
    <w:rsid w:val="00A33608"/>
    <w:rsid w:val="00A33F16"/>
    <w:rsid w:val="00A34C7A"/>
    <w:rsid w:val="00A35984"/>
    <w:rsid w:val="00A35A16"/>
    <w:rsid w:val="00A36DB1"/>
    <w:rsid w:val="00A37AB4"/>
    <w:rsid w:val="00A40D62"/>
    <w:rsid w:val="00A4161C"/>
    <w:rsid w:val="00A43113"/>
    <w:rsid w:val="00A44726"/>
    <w:rsid w:val="00A44CE6"/>
    <w:rsid w:val="00A47DFF"/>
    <w:rsid w:val="00A50EF9"/>
    <w:rsid w:val="00A51038"/>
    <w:rsid w:val="00A52135"/>
    <w:rsid w:val="00A530B2"/>
    <w:rsid w:val="00A53A90"/>
    <w:rsid w:val="00A5477A"/>
    <w:rsid w:val="00A54CE4"/>
    <w:rsid w:val="00A54EFA"/>
    <w:rsid w:val="00A56EB4"/>
    <w:rsid w:val="00A5706D"/>
    <w:rsid w:val="00A5749E"/>
    <w:rsid w:val="00A617D2"/>
    <w:rsid w:val="00A62C75"/>
    <w:rsid w:val="00A643AE"/>
    <w:rsid w:val="00A648E8"/>
    <w:rsid w:val="00A656E2"/>
    <w:rsid w:val="00A70F9E"/>
    <w:rsid w:val="00A72CEC"/>
    <w:rsid w:val="00A74344"/>
    <w:rsid w:val="00A74F1B"/>
    <w:rsid w:val="00A75995"/>
    <w:rsid w:val="00A75C41"/>
    <w:rsid w:val="00A75DEC"/>
    <w:rsid w:val="00A7654C"/>
    <w:rsid w:val="00A76DB9"/>
    <w:rsid w:val="00A80C64"/>
    <w:rsid w:val="00A81472"/>
    <w:rsid w:val="00A81749"/>
    <w:rsid w:val="00A8272D"/>
    <w:rsid w:val="00A84B4B"/>
    <w:rsid w:val="00A8556F"/>
    <w:rsid w:val="00A858FA"/>
    <w:rsid w:val="00A8662B"/>
    <w:rsid w:val="00A87B56"/>
    <w:rsid w:val="00A9041A"/>
    <w:rsid w:val="00A91438"/>
    <w:rsid w:val="00A91557"/>
    <w:rsid w:val="00A919A4"/>
    <w:rsid w:val="00A9282E"/>
    <w:rsid w:val="00A935CD"/>
    <w:rsid w:val="00A936C6"/>
    <w:rsid w:val="00A94930"/>
    <w:rsid w:val="00A95278"/>
    <w:rsid w:val="00AA02A0"/>
    <w:rsid w:val="00AA169A"/>
    <w:rsid w:val="00AA24F2"/>
    <w:rsid w:val="00AA2843"/>
    <w:rsid w:val="00AA34B7"/>
    <w:rsid w:val="00AA4918"/>
    <w:rsid w:val="00AA52AE"/>
    <w:rsid w:val="00AA54B6"/>
    <w:rsid w:val="00AA5C3B"/>
    <w:rsid w:val="00AB069A"/>
    <w:rsid w:val="00AB18A0"/>
    <w:rsid w:val="00AB25BE"/>
    <w:rsid w:val="00AB4C44"/>
    <w:rsid w:val="00AB5E4A"/>
    <w:rsid w:val="00AB6DF2"/>
    <w:rsid w:val="00AB7DB5"/>
    <w:rsid w:val="00AC04D8"/>
    <w:rsid w:val="00AC1B2A"/>
    <w:rsid w:val="00AC1BD2"/>
    <w:rsid w:val="00AC1DC6"/>
    <w:rsid w:val="00AC2363"/>
    <w:rsid w:val="00AC238C"/>
    <w:rsid w:val="00AC27CF"/>
    <w:rsid w:val="00AC3054"/>
    <w:rsid w:val="00AC5A86"/>
    <w:rsid w:val="00AD02BB"/>
    <w:rsid w:val="00AD2B05"/>
    <w:rsid w:val="00AD47C5"/>
    <w:rsid w:val="00AD4F53"/>
    <w:rsid w:val="00AD5324"/>
    <w:rsid w:val="00AD547D"/>
    <w:rsid w:val="00AD77A5"/>
    <w:rsid w:val="00AE0042"/>
    <w:rsid w:val="00AE04C3"/>
    <w:rsid w:val="00AE1A53"/>
    <w:rsid w:val="00AE1D87"/>
    <w:rsid w:val="00AE2781"/>
    <w:rsid w:val="00AE4039"/>
    <w:rsid w:val="00AE5071"/>
    <w:rsid w:val="00AE532C"/>
    <w:rsid w:val="00AE5E91"/>
    <w:rsid w:val="00AE663C"/>
    <w:rsid w:val="00AE7731"/>
    <w:rsid w:val="00AF0200"/>
    <w:rsid w:val="00AF2782"/>
    <w:rsid w:val="00AF3040"/>
    <w:rsid w:val="00AF4399"/>
    <w:rsid w:val="00AF45AB"/>
    <w:rsid w:val="00AF491E"/>
    <w:rsid w:val="00AF764A"/>
    <w:rsid w:val="00B001D0"/>
    <w:rsid w:val="00B007E4"/>
    <w:rsid w:val="00B0140A"/>
    <w:rsid w:val="00B01A9C"/>
    <w:rsid w:val="00B022FC"/>
    <w:rsid w:val="00B0646A"/>
    <w:rsid w:val="00B0726A"/>
    <w:rsid w:val="00B07552"/>
    <w:rsid w:val="00B113DD"/>
    <w:rsid w:val="00B11849"/>
    <w:rsid w:val="00B12436"/>
    <w:rsid w:val="00B14855"/>
    <w:rsid w:val="00B1521D"/>
    <w:rsid w:val="00B156DC"/>
    <w:rsid w:val="00B16B1E"/>
    <w:rsid w:val="00B17948"/>
    <w:rsid w:val="00B218D9"/>
    <w:rsid w:val="00B223E1"/>
    <w:rsid w:val="00B23F02"/>
    <w:rsid w:val="00B25AB0"/>
    <w:rsid w:val="00B2669D"/>
    <w:rsid w:val="00B26AA1"/>
    <w:rsid w:val="00B26AD2"/>
    <w:rsid w:val="00B277C0"/>
    <w:rsid w:val="00B27DF0"/>
    <w:rsid w:val="00B30143"/>
    <w:rsid w:val="00B3327E"/>
    <w:rsid w:val="00B33A3D"/>
    <w:rsid w:val="00B350F7"/>
    <w:rsid w:val="00B351B6"/>
    <w:rsid w:val="00B35607"/>
    <w:rsid w:val="00B36247"/>
    <w:rsid w:val="00B36F6E"/>
    <w:rsid w:val="00B3718D"/>
    <w:rsid w:val="00B372F1"/>
    <w:rsid w:val="00B3780B"/>
    <w:rsid w:val="00B37E79"/>
    <w:rsid w:val="00B401F3"/>
    <w:rsid w:val="00B407D3"/>
    <w:rsid w:val="00B4177A"/>
    <w:rsid w:val="00B42ABC"/>
    <w:rsid w:val="00B455EF"/>
    <w:rsid w:val="00B45D36"/>
    <w:rsid w:val="00B463FC"/>
    <w:rsid w:val="00B466A0"/>
    <w:rsid w:val="00B471AA"/>
    <w:rsid w:val="00B474E4"/>
    <w:rsid w:val="00B479EB"/>
    <w:rsid w:val="00B504AA"/>
    <w:rsid w:val="00B50CD5"/>
    <w:rsid w:val="00B50FFF"/>
    <w:rsid w:val="00B519DE"/>
    <w:rsid w:val="00B53306"/>
    <w:rsid w:val="00B534D6"/>
    <w:rsid w:val="00B5359E"/>
    <w:rsid w:val="00B53880"/>
    <w:rsid w:val="00B53F43"/>
    <w:rsid w:val="00B54B80"/>
    <w:rsid w:val="00B54F78"/>
    <w:rsid w:val="00B621D8"/>
    <w:rsid w:val="00B623CC"/>
    <w:rsid w:val="00B624AD"/>
    <w:rsid w:val="00B639DE"/>
    <w:rsid w:val="00B63BE3"/>
    <w:rsid w:val="00B6420F"/>
    <w:rsid w:val="00B64B3F"/>
    <w:rsid w:val="00B65417"/>
    <w:rsid w:val="00B65FE4"/>
    <w:rsid w:val="00B7073D"/>
    <w:rsid w:val="00B73EF4"/>
    <w:rsid w:val="00B74DAA"/>
    <w:rsid w:val="00B760EA"/>
    <w:rsid w:val="00B7742D"/>
    <w:rsid w:val="00B81521"/>
    <w:rsid w:val="00B81B31"/>
    <w:rsid w:val="00B83E9D"/>
    <w:rsid w:val="00B83F62"/>
    <w:rsid w:val="00B84572"/>
    <w:rsid w:val="00B85733"/>
    <w:rsid w:val="00B85ABC"/>
    <w:rsid w:val="00B87FBC"/>
    <w:rsid w:val="00B92A79"/>
    <w:rsid w:val="00B93030"/>
    <w:rsid w:val="00B96B53"/>
    <w:rsid w:val="00B96E2B"/>
    <w:rsid w:val="00BA25F4"/>
    <w:rsid w:val="00BA3649"/>
    <w:rsid w:val="00BA3C73"/>
    <w:rsid w:val="00BA5EFC"/>
    <w:rsid w:val="00BA660F"/>
    <w:rsid w:val="00BA724E"/>
    <w:rsid w:val="00BA74E8"/>
    <w:rsid w:val="00BB1279"/>
    <w:rsid w:val="00BB2980"/>
    <w:rsid w:val="00BB3B54"/>
    <w:rsid w:val="00BB4F3D"/>
    <w:rsid w:val="00BB50AC"/>
    <w:rsid w:val="00BB5495"/>
    <w:rsid w:val="00BB5C88"/>
    <w:rsid w:val="00BB5D77"/>
    <w:rsid w:val="00BB66A9"/>
    <w:rsid w:val="00BB69C0"/>
    <w:rsid w:val="00BB72DF"/>
    <w:rsid w:val="00BB7E2B"/>
    <w:rsid w:val="00BC0199"/>
    <w:rsid w:val="00BC2D7C"/>
    <w:rsid w:val="00BC3366"/>
    <w:rsid w:val="00BC56B4"/>
    <w:rsid w:val="00BC64C2"/>
    <w:rsid w:val="00BC6E7F"/>
    <w:rsid w:val="00BC7A63"/>
    <w:rsid w:val="00BD1924"/>
    <w:rsid w:val="00BD2417"/>
    <w:rsid w:val="00BD2E95"/>
    <w:rsid w:val="00BD4E66"/>
    <w:rsid w:val="00BD5337"/>
    <w:rsid w:val="00BD5C7A"/>
    <w:rsid w:val="00BD62AF"/>
    <w:rsid w:val="00BD65A5"/>
    <w:rsid w:val="00BD67E5"/>
    <w:rsid w:val="00BD6C56"/>
    <w:rsid w:val="00BD7954"/>
    <w:rsid w:val="00BE0E09"/>
    <w:rsid w:val="00BE19B7"/>
    <w:rsid w:val="00BE2CE8"/>
    <w:rsid w:val="00BE3822"/>
    <w:rsid w:val="00BE38BD"/>
    <w:rsid w:val="00BE4E2A"/>
    <w:rsid w:val="00BE693D"/>
    <w:rsid w:val="00BE6B8F"/>
    <w:rsid w:val="00BE74CE"/>
    <w:rsid w:val="00BF06CE"/>
    <w:rsid w:val="00BF136D"/>
    <w:rsid w:val="00BF1A59"/>
    <w:rsid w:val="00BF1FF6"/>
    <w:rsid w:val="00BF277B"/>
    <w:rsid w:val="00BF2847"/>
    <w:rsid w:val="00BF3683"/>
    <w:rsid w:val="00BF634F"/>
    <w:rsid w:val="00BF6AAD"/>
    <w:rsid w:val="00BF7DD0"/>
    <w:rsid w:val="00BF7FEC"/>
    <w:rsid w:val="00C0042A"/>
    <w:rsid w:val="00C01470"/>
    <w:rsid w:val="00C02174"/>
    <w:rsid w:val="00C02874"/>
    <w:rsid w:val="00C02FEA"/>
    <w:rsid w:val="00C079F7"/>
    <w:rsid w:val="00C120F5"/>
    <w:rsid w:val="00C1326A"/>
    <w:rsid w:val="00C146CE"/>
    <w:rsid w:val="00C156B9"/>
    <w:rsid w:val="00C158AE"/>
    <w:rsid w:val="00C16592"/>
    <w:rsid w:val="00C16FAB"/>
    <w:rsid w:val="00C22AE7"/>
    <w:rsid w:val="00C243AF"/>
    <w:rsid w:val="00C24D4A"/>
    <w:rsid w:val="00C257ED"/>
    <w:rsid w:val="00C258B3"/>
    <w:rsid w:val="00C26A16"/>
    <w:rsid w:val="00C27766"/>
    <w:rsid w:val="00C30734"/>
    <w:rsid w:val="00C3095C"/>
    <w:rsid w:val="00C32144"/>
    <w:rsid w:val="00C33230"/>
    <w:rsid w:val="00C342A3"/>
    <w:rsid w:val="00C35A11"/>
    <w:rsid w:val="00C36910"/>
    <w:rsid w:val="00C3726E"/>
    <w:rsid w:val="00C3776F"/>
    <w:rsid w:val="00C37E5C"/>
    <w:rsid w:val="00C40318"/>
    <w:rsid w:val="00C41A4D"/>
    <w:rsid w:val="00C41D69"/>
    <w:rsid w:val="00C42733"/>
    <w:rsid w:val="00C43218"/>
    <w:rsid w:val="00C4648B"/>
    <w:rsid w:val="00C51F25"/>
    <w:rsid w:val="00C5302F"/>
    <w:rsid w:val="00C53789"/>
    <w:rsid w:val="00C53DD8"/>
    <w:rsid w:val="00C54431"/>
    <w:rsid w:val="00C5592D"/>
    <w:rsid w:val="00C5629D"/>
    <w:rsid w:val="00C567D2"/>
    <w:rsid w:val="00C576C4"/>
    <w:rsid w:val="00C60649"/>
    <w:rsid w:val="00C60A5E"/>
    <w:rsid w:val="00C6101E"/>
    <w:rsid w:val="00C6129A"/>
    <w:rsid w:val="00C615C7"/>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7FBB"/>
    <w:rsid w:val="00C80750"/>
    <w:rsid w:val="00C80932"/>
    <w:rsid w:val="00C8108D"/>
    <w:rsid w:val="00C814C5"/>
    <w:rsid w:val="00C82D9C"/>
    <w:rsid w:val="00C85E81"/>
    <w:rsid w:val="00C91926"/>
    <w:rsid w:val="00C91DA3"/>
    <w:rsid w:val="00C9294A"/>
    <w:rsid w:val="00C94859"/>
    <w:rsid w:val="00C968CA"/>
    <w:rsid w:val="00C97DE1"/>
    <w:rsid w:val="00C97E62"/>
    <w:rsid w:val="00CA09FB"/>
    <w:rsid w:val="00CA136A"/>
    <w:rsid w:val="00CA2391"/>
    <w:rsid w:val="00CA4D0F"/>
    <w:rsid w:val="00CA4F1E"/>
    <w:rsid w:val="00CA5AB1"/>
    <w:rsid w:val="00CA5D8A"/>
    <w:rsid w:val="00CA5DE6"/>
    <w:rsid w:val="00CA6793"/>
    <w:rsid w:val="00CB1B9E"/>
    <w:rsid w:val="00CB268E"/>
    <w:rsid w:val="00CB287A"/>
    <w:rsid w:val="00CB5634"/>
    <w:rsid w:val="00CB7124"/>
    <w:rsid w:val="00CC091C"/>
    <w:rsid w:val="00CC141E"/>
    <w:rsid w:val="00CC241E"/>
    <w:rsid w:val="00CC3DE1"/>
    <w:rsid w:val="00CC4131"/>
    <w:rsid w:val="00CC704D"/>
    <w:rsid w:val="00CD2C2B"/>
    <w:rsid w:val="00CD439C"/>
    <w:rsid w:val="00CD50B1"/>
    <w:rsid w:val="00CD5C5E"/>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D0007E"/>
    <w:rsid w:val="00D00AA9"/>
    <w:rsid w:val="00D020C2"/>
    <w:rsid w:val="00D024B2"/>
    <w:rsid w:val="00D040BF"/>
    <w:rsid w:val="00D041D4"/>
    <w:rsid w:val="00D042AF"/>
    <w:rsid w:val="00D0433C"/>
    <w:rsid w:val="00D05042"/>
    <w:rsid w:val="00D05548"/>
    <w:rsid w:val="00D05AEA"/>
    <w:rsid w:val="00D1094A"/>
    <w:rsid w:val="00D122DA"/>
    <w:rsid w:val="00D12F00"/>
    <w:rsid w:val="00D13858"/>
    <w:rsid w:val="00D148FF"/>
    <w:rsid w:val="00D14EE5"/>
    <w:rsid w:val="00D14FBF"/>
    <w:rsid w:val="00D1505D"/>
    <w:rsid w:val="00D154BE"/>
    <w:rsid w:val="00D15FE0"/>
    <w:rsid w:val="00D16197"/>
    <w:rsid w:val="00D16B26"/>
    <w:rsid w:val="00D16E9A"/>
    <w:rsid w:val="00D222B1"/>
    <w:rsid w:val="00D22577"/>
    <w:rsid w:val="00D22ACC"/>
    <w:rsid w:val="00D23411"/>
    <w:rsid w:val="00D23769"/>
    <w:rsid w:val="00D23A64"/>
    <w:rsid w:val="00D23CA4"/>
    <w:rsid w:val="00D23CC6"/>
    <w:rsid w:val="00D2420E"/>
    <w:rsid w:val="00D24F6E"/>
    <w:rsid w:val="00D2528A"/>
    <w:rsid w:val="00D2674D"/>
    <w:rsid w:val="00D269EC"/>
    <w:rsid w:val="00D26C3B"/>
    <w:rsid w:val="00D26F4B"/>
    <w:rsid w:val="00D27059"/>
    <w:rsid w:val="00D27292"/>
    <w:rsid w:val="00D2786A"/>
    <w:rsid w:val="00D3035F"/>
    <w:rsid w:val="00D30895"/>
    <w:rsid w:val="00D308B1"/>
    <w:rsid w:val="00D30E93"/>
    <w:rsid w:val="00D30F1B"/>
    <w:rsid w:val="00D311F6"/>
    <w:rsid w:val="00D31422"/>
    <w:rsid w:val="00D33599"/>
    <w:rsid w:val="00D335AF"/>
    <w:rsid w:val="00D351FF"/>
    <w:rsid w:val="00D361DF"/>
    <w:rsid w:val="00D36280"/>
    <w:rsid w:val="00D36DE6"/>
    <w:rsid w:val="00D37BFE"/>
    <w:rsid w:val="00D40635"/>
    <w:rsid w:val="00D416F1"/>
    <w:rsid w:val="00D420A6"/>
    <w:rsid w:val="00D43372"/>
    <w:rsid w:val="00D433BC"/>
    <w:rsid w:val="00D43DE4"/>
    <w:rsid w:val="00D445AB"/>
    <w:rsid w:val="00D44732"/>
    <w:rsid w:val="00D4486A"/>
    <w:rsid w:val="00D44E9A"/>
    <w:rsid w:val="00D45267"/>
    <w:rsid w:val="00D464FB"/>
    <w:rsid w:val="00D46F27"/>
    <w:rsid w:val="00D503A2"/>
    <w:rsid w:val="00D50537"/>
    <w:rsid w:val="00D50ED2"/>
    <w:rsid w:val="00D52590"/>
    <w:rsid w:val="00D53077"/>
    <w:rsid w:val="00D5344C"/>
    <w:rsid w:val="00D54570"/>
    <w:rsid w:val="00D54A48"/>
    <w:rsid w:val="00D54C2B"/>
    <w:rsid w:val="00D55291"/>
    <w:rsid w:val="00D553B6"/>
    <w:rsid w:val="00D559CC"/>
    <w:rsid w:val="00D55BDD"/>
    <w:rsid w:val="00D5648F"/>
    <w:rsid w:val="00D56D8B"/>
    <w:rsid w:val="00D625E5"/>
    <w:rsid w:val="00D62F40"/>
    <w:rsid w:val="00D6349D"/>
    <w:rsid w:val="00D63720"/>
    <w:rsid w:val="00D64938"/>
    <w:rsid w:val="00D64DFA"/>
    <w:rsid w:val="00D6738B"/>
    <w:rsid w:val="00D67DB1"/>
    <w:rsid w:val="00D725F2"/>
    <w:rsid w:val="00D72B31"/>
    <w:rsid w:val="00D73418"/>
    <w:rsid w:val="00D7478C"/>
    <w:rsid w:val="00D7530A"/>
    <w:rsid w:val="00D81519"/>
    <w:rsid w:val="00D81E54"/>
    <w:rsid w:val="00D82532"/>
    <w:rsid w:val="00D8298A"/>
    <w:rsid w:val="00D8502E"/>
    <w:rsid w:val="00D85090"/>
    <w:rsid w:val="00D8649B"/>
    <w:rsid w:val="00D87B70"/>
    <w:rsid w:val="00D91F03"/>
    <w:rsid w:val="00D92C9E"/>
    <w:rsid w:val="00D92CAF"/>
    <w:rsid w:val="00D92D19"/>
    <w:rsid w:val="00D944E5"/>
    <w:rsid w:val="00D97A61"/>
    <w:rsid w:val="00DA14FA"/>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3BAE"/>
    <w:rsid w:val="00DC4353"/>
    <w:rsid w:val="00DC4C24"/>
    <w:rsid w:val="00DC4E47"/>
    <w:rsid w:val="00DC5216"/>
    <w:rsid w:val="00DC5401"/>
    <w:rsid w:val="00DC6C57"/>
    <w:rsid w:val="00DC6FE7"/>
    <w:rsid w:val="00DD26FA"/>
    <w:rsid w:val="00DD7FC7"/>
    <w:rsid w:val="00DE2BD0"/>
    <w:rsid w:val="00DE6A4A"/>
    <w:rsid w:val="00DE6AB6"/>
    <w:rsid w:val="00DF19EC"/>
    <w:rsid w:val="00DF2324"/>
    <w:rsid w:val="00DF26E9"/>
    <w:rsid w:val="00DF52D0"/>
    <w:rsid w:val="00DF53E4"/>
    <w:rsid w:val="00DF628C"/>
    <w:rsid w:val="00E02291"/>
    <w:rsid w:val="00E0601A"/>
    <w:rsid w:val="00E06E2C"/>
    <w:rsid w:val="00E074FA"/>
    <w:rsid w:val="00E07AA8"/>
    <w:rsid w:val="00E10C2A"/>
    <w:rsid w:val="00E11A18"/>
    <w:rsid w:val="00E12037"/>
    <w:rsid w:val="00E1204D"/>
    <w:rsid w:val="00E12F6A"/>
    <w:rsid w:val="00E137B1"/>
    <w:rsid w:val="00E13BEC"/>
    <w:rsid w:val="00E166AF"/>
    <w:rsid w:val="00E171BD"/>
    <w:rsid w:val="00E17227"/>
    <w:rsid w:val="00E174A2"/>
    <w:rsid w:val="00E17E31"/>
    <w:rsid w:val="00E17E53"/>
    <w:rsid w:val="00E201C7"/>
    <w:rsid w:val="00E203E1"/>
    <w:rsid w:val="00E2065A"/>
    <w:rsid w:val="00E20EF2"/>
    <w:rsid w:val="00E210EF"/>
    <w:rsid w:val="00E21212"/>
    <w:rsid w:val="00E229FA"/>
    <w:rsid w:val="00E23A3B"/>
    <w:rsid w:val="00E25B00"/>
    <w:rsid w:val="00E25CBE"/>
    <w:rsid w:val="00E279A1"/>
    <w:rsid w:val="00E3061D"/>
    <w:rsid w:val="00E320A7"/>
    <w:rsid w:val="00E3357C"/>
    <w:rsid w:val="00E33C46"/>
    <w:rsid w:val="00E33EB0"/>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943"/>
    <w:rsid w:val="00E50C8B"/>
    <w:rsid w:val="00E52F7D"/>
    <w:rsid w:val="00E530F2"/>
    <w:rsid w:val="00E5321F"/>
    <w:rsid w:val="00E53360"/>
    <w:rsid w:val="00E542F2"/>
    <w:rsid w:val="00E54909"/>
    <w:rsid w:val="00E54AA8"/>
    <w:rsid w:val="00E54B7C"/>
    <w:rsid w:val="00E55026"/>
    <w:rsid w:val="00E55AEC"/>
    <w:rsid w:val="00E55E30"/>
    <w:rsid w:val="00E56FBA"/>
    <w:rsid w:val="00E57C8C"/>
    <w:rsid w:val="00E6028E"/>
    <w:rsid w:val="00E602BB"/>
    <w:rsid w:val="00E604DB"/>
    <w:rsid w:val="00E606DC"/>
    <w:rsid w:val="00E61446"/>
    <w:rsid w:val="00E61697"/>
    <w:rsid w:val="00E62296"/>
    <w:rsid w:val="00E62D38"/>
    <w:rsid w:val="00E63308"/>
    <w:rsid w:val="00E63C46"/>
    <w:rsid w:val="00E64111"/>
    <w:rsid w:val="00E65190"/>
    <w:rsid w:val="00E658D4"/>
    <w:rsid w:val="00E6712E"/>
    <w:rsid w:val="00E703E8"/>
    <w:rsid w:val="00E72528"/>
    <w:rsid w:val="00E731B1"/>
    <w:rsid w:val="00E7513B"/>
    <w:rsid w:val="00E755E1"/>
    <w:rsid w:val="00E77766"/>
    <w:rsid w:val="00E77C08"/>
    <w:rsid w:val="00E818C9"/>
    <w:rsid w:val="00E834C2"/>
    <w:rsid w:val="00E838D8"/>
    <w:rsid w:val="00E8487B"/>
    <w:rsid w:val="00E8497D"/>
    <w:rsid w:val="00E85DCA"/>
    <w:rsid w:val="00E903B3"/>
    <w:rsid w:val="00E9103A"/>
    <w:rsid w:val="00E910C1"/>
    <w:rsid w:val="00E91CBE"/>
    <w:rsid w:val="00E92307"/>
    <w:rsid w:val="00E92D12"/>
    <w:rsid w:val="00E93249"/>
    <w:rsid w:val="00E938EE"/>
    <w:rsid w:val="00E94B18"/>
    <w:rsid w:val="00E94D32"/>
    <w:rsid w:val="00E9501E"/>
    <w:rsid w:val="00E97321"/>
    <w:rsid w:val="00EA0959"/>
    <w:rsid w:val="00EA1A62"/>
    <w:rsid w:val="00EA1D33"/>
    <w:rsid w:val="00EA2A1C"/>
    <w:rsid w:val="00EA3419"/>
    <w:rsid w:val="00EA3C6C"/>
    <w:rsid w:val="00EA5248"/>
    <w:rsid w:val="00EA7AF6"/>
    <w:rsid w:val="00EA7AFC"/>
    <w:rsid w:val="00EA7CF7"/>
    <w:rsid w:val="00EA7FC8"/>
    <w:rsid w:val="00EA7FCF"/>
    <w:rsid w:val="00EB056D"/>
    <w:rsid w:val="00EB0D96"/>
    <w:rsid w:val="00EB27D5"/>
    <w:rsid w:val="00EB2C0C"/>
    <w:rsid w:val="00EB3CB0"/>
    <w:rsid w:val="00EB4042"/>
    <w:rsid w:val="00EB437C"/>
    <w:rsid w:val="00EB4A95"/>
    <w:rsid w:val="00EB4E49"/>
    <w:rsid w:val="00EB5081"/>
    <w:rsid w:val="00EB6A0A"/>
    <w:rsid w:val="00EB7905"/>
    <w:rsid w:val="00EC0871"/>
    <w:rsid w:val="00EC179A"/>
    <w:rsid w:val="00EC2075"/>
    <w:rsid w:val="00EC3FCA"/>
    <w:rsid w:val="00EC45D4"/>
    <w:rsid w:val="00EC5629"/>
    <w:rsid w:val="00EC585C"/>
    <w:rsid w:val="00EC5A02"/>
    <w:rsid w:val="00EC6C21"/>
    <w:rsid w:val="00EC6ED5"/>
    <w:rsid w:val="00EC7131"/>
    <w:rsid w:val="00EC79A8"/>
    <w:rsid w:val="00EC7D86"/>
    <w:rsid w:val="00ED0538"/>
    <w:rsid w:val="00ED0667"/>
    <w:rsid w:val="00ED0DBA"/>
    <w:rsid w:val="00ED16AE"/>
    <w:rsid w:val="00ED4699"/>
    <w:rsid w:val="00ED5379"/>
    <w:rsid w:val="00ED5D52"/>
    <w:rsid w:val="00ED75F7"/>
    <w:rsid w:val="00EE09B8"/>
    <w:rsid w:val="00EE0DD3"/>
    <w:rsid w:val="00EE2586"/>
    <w:rsid w:val="00EE501C"/>
    <w:rsid w:val="00EE52C9"/>
    <w:rsid w:val="00EE55D7"/>
    <w:rsid w:val="00EE5DE2"/>
    <w:rsid w:val="00EF1AEB"/>
    <w:rsid w:val="00EF1F39"/>
    <w:rsid w:val="00EF3817"/>
    <w:rsid w:val="00EF39D0"/>
    <w:rsid w:val="00EF442A"/>
    <w:rsid w:val="00EF4582"/>
    <w:rsid w:val="00EF4C19"/>
    <w:rsid w:val="00EF6B97"/>
    <w:rsid w:val="00EF73EA"/>
    <w:rsid w:val="00F002B5"/>
    <w:rsid w:val="00F003FA"/>
    <w:rsid w:val="00F00FA1"/>
    <w:rsid w:val="00F019D5"/>
    <w:rsid w:val="00F01DA3"/>
    <w:rsid w:val="00F022FE"/>
    <w:rsid w:val="00F027F1"/>
    <w:rsid w:val="00F02FAD"/>
    <w:rsid w:val="00F03266"/>
    <w:rsid w:val="00F03B46"/>
    <w:rsid w:val="00F048FA"/>
    <w:rsid w:val="00F04C1C"/>
    <w:rsid w:val="00F06169"/>
    <w:rsid w:val="00F07E90"/>
    <w:rsid w:val="00F113B2"/>
    <w:rsid w:val="00F11508"/>
    <w:rsid w:val="00F1203E"/>
    <w:rsid w:val="00F125A6"/>
    <w:rsid w:val="00F13A69"/>
    <w:rsid w:val="00F13D65"/>
    <w:rsid w:val="00F1506E"/>
    <w:rsid w:val="00F1540C"/>
    <w:rsid w:val="00F155C0"/>
    <w:rsid w:val="00F15DCF"/>
    <w:rsid w:val="00F17368"/>
    <w:rsid w:val="00F20B3F"/>
    <w:rsid w:val="00F21AC5"/>
    <w:rsid w:val="00F2229D"/>
    <w:rsid w:val="00F2379F"/>
    <w:rsid w:val="00F2403B"/>
    <w:rsid w:val="00F244A1"/>
    <w:rsid w:val="00F248C0"/>
    <w:rsid w:val="00F25A0E"/>
    <w:rsid w:val="00F270B2"/>
    <w:rsid w:val="00F27A26"/>
    <w:rsid w:val="00F313D8"/>
    <w:rsid w:val="00F314F5"/>
    <w:rsid w:val="00F31BB3"/>
    <w:rsid w:val="00F3294B"/>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432"/>
    <w:rsid w:val="00F525F9"/>
    <w:rsid w:val="00F53242"/>
    <w:rsid w:val="00F5455C"/>
    <w:rsid w:val="00F56861"/>
    <w:rsid w:val="00F56DEF"/>
    <w:rsid w:val="00F60493"/>
    <w:rsid w:val="00F61DE5"/>
    <w:rsid w:val="00F61E33"/>
    <w:rsid w:val="00F61ECA"/>
    <w:rsid w:val="00F629D4"/>
    <w:rsid w:val="00F62C9F"/>
    <w:rsid w:val="00F632AD"/>
    <w:rsid w:val="00F639BD"/>
    <w:rsid w:val="00F642A0"/>
    <w:rsid w:val="00F644AE"/>
    <w:rsid w:val="00F66585"/>
    <w:rsid w:val="00F702FD"/>
    <w:rsid w:val="00F703AE"/>
    <w:rsid w:val="00F70CFC"/>
    <w:rsid w:val="00F70E74"/>
    <w:rsid w:val="00F71A78"/>
    <w:rsid w:val="00F720B9"/>
    <w:rsid w:val="00F729C3"/>
    <w:rsid w:val="00F80973"/>
    <w:rsid w:val="00F82737"/>
    <w:rsid w:val="00F82A91"/>
    <w:rsid w:val="00F833AB"/>
    <w:rsid w:val="00F84A79"/>
    <w:rsid w:val="00F85569"/>
    <w:rsid w:val="00F8687B"/>
    <w:rsid w:val="00F87EAF"/>
    <w:rsid w:val="00F90570"/>
    <w:rsid w:val="00F916FD"/>
    <w:rsid w:val="00F91917"/>
    <w:rsid w:val="00F91A03"/>
    <w:rsid w:val="00F91D33"/>
    <w:rsid w:val="00F92404"/>
    <w:rsid w:val="00F9261E"/>
    <w:rsid w:val="00F94ABC"/>
    <w:rsid w:val="00F9556B"/>
    <w:rsid w:val="00F960F8"/>
    <w:rsid w:val="00F961A6"/>
    <w:rsid w:val="00FA0311"/>
    <w:rsid w:val="00FA1F1F"/>
    <w:rsid w:val="00FA22D6"/>
    <w:rsid w:val="00FA328E"/>
    <w:rsid w:val="00FA43BE"/>
    <w:rsid w:val="00FA45AB"/>
    <w:rsid w:val="00FA5164"/>
    <w:rsid w:val="00FA5189"/>
    <w:rsid w:val="00FA5667"/>
    <w:rsid w:val="00FA5675"/>
    <w:rsid w:val="00FA715B"/>
    <w:rsid w:val="00FA75FB"/>
    <w:rsid w:val="00FB254C"/>
    <w:rsid w:val="00FB2AED"/>
    <w:rsid w:val="00FB34CB"/>
    <w:rsid w:val="00FB3C27"/>
    <w:rsid w:val="00FB4BF0"/>
    <w:rsid w:val="00FB5FDF"/>
    <w:rsid w:val="00FB7D6C"/>
    <w:rsid w:val="00FC048F"/>
    <w:rsid w:val="00FC0C2E"/>
    <w:rsid w:val="00FC11E1"/>
    <w:rsid w:val="00FC1515"/>
    <w:rsid w:val="00FC1B65"/>
    <w:rsid w:val="00FC26BF"/>
    <w:rsid w:val="00FC2D0E"/>
    <w:rsid w:val="00FC4450"/>
    <w:rsid w:val="00FC679C"/>
    <w:rsid w:val="00FC6C36"/>
    <w:rsid w:val="00FC74C4"/>
    <w:rsid w:val="00FC7836"/>
    <w:rsid w:val="00FC788F"/>
    <w:rsid w:val="00FC7A74"/>
    <w:rsid w:val="00FD191B"/>
    <w:rsid w:val="00FD1A37"/>
    <w:rsid w:val="00FD1BE0"/>
    <w:rsid w:val="00FD1F7D"/>
    <w:rsid w:val="00FD2172"/>
    <w:rsid w:val="00FD379D"/>
    <w:rsid w:val="00FD3880"/>
    <w:rsid w:val="00FD4AA2"/>
    <w:rsid w:val="00FD5011"/>
    <w:rsid w:val="00FD5394"/>
    <w:rsid w:val="00FD5AC8"/>
    <w:rsid w:val="00FD6678"/>
    <w:rsid w:val="00FD6753"/>
    <w:rsid w:val="00FD7465"/>
    <w:rsid w:val="00FE0D40"/>
    <w:rsid w:val="00FE3528"/>
    <w:rsid w:val="00FE4B54"/>
    <w:rsid w:val="00FE573C"/>
    <w:rsid w:val="00FE60CA"/>
    <w:rsid w:val="00FE69C9"/>
    <w:rsid w:val="00FE6BE2"/>
    <w:rsid w:val="00FF0169"/>
    <w:rsid w:val="00FF3812"/>
    <w:rsid w:val="00FF5AC1"/>
    <w:rsid w:val="00FF5CEE"/>
    <w:rsid w:val="00FF5FFE"/>
    <w:rsid w:val="00FF69F2"/>
    <w:rsid w:val="00FF75C3"/>
    <w:rsid w:val="00FF75DB"/>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rsid w:val="00AF764A"/>
    <w:rPr>
      <w:sz w:val="21"/>
      <w:szCs w:val="21"/>
    </w:rPr>
  </w:style>
  <w:style w:type="paragraph" w:styleId="ac">
    <w:name w:val="annotation text"/>
    <w:basedOn w:val="a2"/>
    <w:link w:val="Char2"/>
    <w:uiPriority w:val="99"/>
    <w:semiHidden/>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a2"/>
    <w:rsid w:val="008B3127"/>
    <w:pPr>
      <w:widowControl w:val="0"/>
      <w:numPr>
        <w:ilvl w:val="2"/>
        <w:numId w:val="3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uiPriority w:val="99"/>
    <w:semiHidden/>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 w:type="paragraph" w:customStyle="1" w:styleId="PL">
    <w:name w:val="PL"/>
    <w:link w:val="PLChar"/>
    <w:rsid w:val="00012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012553"/>
    <w:rPr>
      <w:rFonts w:ascii="Courier New" w:eastAsiaTheme="minorEastAsia" w:hAnsi="Courier New"/>
      <w:noProof/>
      <w:sz w:val="16"/>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33D8F-C86F-4C42-88C0-79BBC027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Windows 用户</cp:lastModifiedBy>
  <cp:revision>64</cp:revision>
  <cp:lastPrinted>2007-08-28T14:45:00Z</cp:lastPrinted>
  <dcterms:created xsi:type="dcterms:W3CDTF">2017-03-24T16:16:00Z</dcterms:created>
  <dcterms:modified xsi:type="dcterms:W3CDTF">2017-05-05T03:22:00Z</dcterms:modified>
</cp:coreProperties>
</file>